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602B1ADE" w:rsidR="00287E45" w:rsidRDefault="007C3AA8">
      <w:pPr>
        <w:spacing w:after="0" w:line="240" w:lineRule="auto"/>
        <w:jc w:val="center"/>
        <w:rPr>
          <w:rFonts w:ascii="Garamond" w:eastAsia="Garamond" w:hAnsi="Garamond" w:cs="Garamond"/>
          <w:b/>
          <w:sz w:val="32"/>
        </w:rPr>
      </w:pPr>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p>
    <w:p w14:paraId="7F3C6439" w14:textId="77777777" w:rsidR="00287E45" w:rsidRDefault="00287E45">
      <w:pPr>
        <w:spacing w:after="0" w:line="276" w:lineRule="auto"/>
        <w:rPr>
          <w:rFonts w:ascii="Garamond" w:eastAsia="Garamond" w:hAnsi="Garamond" w:cs="Garamond"/>
          <w:sz w:val="20"/>
        </w:rPr>
      </w:pP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5C517" w14:textId="17003FCA" w:rsidR="00287E45" w:rsidRDefault="00A247CD" w:rsidP="00A247CD">
            <w:r>
              <w:rPr>
                <w:rFonts w:ascii="Garamond" w:hAnsi="Garamond"/>
                <w:b/>
                <w:bCs/>
                <w:color w:val="000000"/>
              </w:rPr>
              <w:t>Corporate worship may resume with in-person worship services of up to 30% of space capacity or 50 people (Provincial Phase 3) with physical distancing – whichever is greater.</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77777777" w:rsidR="00287E45" w:rsidRDefault="007C3AA8">
            <w:pPr>
              <w:spacing w:after="0" w:line="240" w:lineRule="auto"/>
            </w:pPr>
            <w:r>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77777777" w:rsidR="00287E45" w:rsidRDefault="007C3AA8">
            <w:pPr>
              <w:spacing w:after="0" w:line="240" w:lineRule="auto"/>
            </w:pPr>
            <w:r>
              <w:rPr>
                <w:rFonts w:ascii="Garamond" w:eastAsia="Garamond" w:hAnsi="Garamond" w:cs="Garamond"/>
                <w:color w:val="000000"/>
              </w:rPr>
              <w:t>Identify 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77777777" w:rsidR="00287E45" w:rsidRDefault="007C3AA8">
            <w:pPr>
              <w:spacing w:after="0" w:line="240" w:lineRule="auto"/>
            </w:pPr>
            <w:r>
              <w:rPr>
                <w:rFonts w:ascii="Garamond" w:eastAsia="Garamond" w:hAnsi="Garamond" w:cs="Garamond"/>
              </w:rPr>
              <w:t xml:space="preserve">Arrange for 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B82666">
            <w:pPr>
              <w:spacing w:after="0" w:line="240" w:lineRule="auto"/>
            </w:pPr>
            <w:hyperlink r:id="rId8">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4F4E951F" w:rsidR="00287E45" w:rsidRDefault="007C3AA8">
            <w:pPr>
              <w:spacing w:after="0" w:line="240" w:lineRule="auto"/>
            </w:pPr>
            <w:r>
              <w:rPr>
                <w:rFonts w:ascii="Garamond" w:eastAsia="Garamond" w:hAnsi="Garamond" w:cs="Garamond"/>
                <w:color w:val="000000"/>
              </w:rPr>
              <w:t>Rope off pews (or remove seats) to indicate appropriate physical distancing of 2 m between individuals/family groupings, to the maximum capacity of 30% of available space.</w:t>
            </w:r>
            <w:r w:rsidR="001E14F1">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w:t>
            </w:r>
            <w:proofErr w:type="spellStart"/>
            <w:r>
              <w:rPr>
                <w:rFonts w:ascii="Garamond" w:eastAsia="Garamond" w:hAnsi="Garamond" w:cs="Garamond"/>
                <w:color w:val="000000"/>
              </w:rPr>
              <w:t>sacristry</w:t>
            </w:r>
            <w:proofErr w:type="spellEnd"/>
            <w:r>
              <w:rPr>
                <w:rFonts w:ascii="Garamond" w:eastAsia="Garamond" w:hAnsi="Garamond" w:cs="Garamond"/>
                <w:color w:val="000000"/>
              </w:rPr>
              <w:t xml:space="preserve">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lastRenderedPageBreak/>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8EBE" w14:textId="7F78B70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w:t>
            </w:r>
          </w:p>
          <w:p w14:paraId="68CCE3B1"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Purificators are washed in soap and hot water and stored in sealed containers between use.</w:t>
            </w:r>
          </w:p>
          <w:p w14:paraId="1747E0E2"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77777777"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B82666">
            <w:pPr>
              <w:spacing w:after="0" w:line="240" w:lineRule="auto"/>
              <w:rPr>
                <w:rFonts w:ascii="Garamond" w:eastAsia="Garamond" w:hAnsi="Garamond" w:cs="Garamond"/>
                <w:color w:val="000000"/>
              </w:rPr>
            </w:pPr>
            <w:hyperlink r:id="rId9">
              <w:r w:rsidR="007C3AA8">
                <w:rPr>
                  <w:rFonts w:ascii="Garamond" w:eastAsia="Garamond" w:hAnsi="Garamond" w:cs="Garamond"/>
                  <w:color w:val="0563C1"/>
                  <w:u w:val="single"/>
                </w:rPr>
                <w:t>Fact Sheet Novel Coronavirus</w:t>
              </w:r>
            </w:hyperlink>
          </w:p>
          <w:p w14:paraId="6077B9BA" w14:textId="77777777" w:rsidR="00287E45" w:rsidRDefault="00B82666">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COVID-19 Social Distancing</w:t>
              </w:r>
            </w:hyperlink>
          </w:p>
          <w:p w14:paraId="6C1CF66D" w14:textId="77777777" w:rsidR="00287E45" w:rsidRDefault="00B82666">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Protect Yourself - Wash Your Hands</w:t>
              </w:r>
            </w:hyperlink>
          </w:p>
          <w:p w14:paraId="2E2695FB" w14:textId="77777777" w:rsidR="00287E45" w:rsidRDefault="00B82666">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B82666">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 Sanitizing Poster</w:t>
              </w:r>
            </w:hyperlink>
          </w:p>
          <w:p w14:paraId="5A735137" w14:textId="77777777" w:rsidR="00287E45" w:rsidRDefault="00B82666">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Cover Your Cough</w:t>
              </w:r>
            </w:hyperlink>
          </w:p>
          <w:p w14:paraId="14FF9FCC" w14:textId="77777777" w:rsidR="00287E45" w:rsidRDefault="00B82666">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COVID-19: Protect Yourself – Cover Your Cough</w:t>
              </w:r>
            </w:hyperlink>
          </w:p>
          <w:p w14:paraId="2DA20F68" w14:textId="77777777" w:rsidR="00287E45" w:rsidRPr="00EB3B2F" w:rsidRDefault="00B82666">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w:t>
            </w:r>
            <w:proofErr w:type="gramStart"/>
            <w:r>
              <w:rPr>
                <w:rFonts w:ascii="Garamond" w:eastAsia="Garamond" w:hAnsi="Garamond" w:cs="Garamond"/>
              </w:rPr>
              <w:t>divided</w:t>
            </w:r>
            <w:proofErr w:type="gramEnd"/>
            <w:r>
              <w:rPr>
                <w:rFonts w:ascii="Garamond" w:eastAsia="Garamond" w:hAnsi="Garamond" w:cs="Garamond"/>
              </w:rPr>
              <w:t xml:space="preserve">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 xml:space="preserve">Train </w:t>
            </w:r>
            <w:proofErr w:type="spellStart"/>
            <w:r>
              <w:rPr>
                <w:rFonts w:ascii="Garamond" w:eastAsia="Garamond" w:hAnsi="Garamond" w:cs="Garamond"/>
              </w:rPr>
              <w:t>sidespersons</w:t>
            </w:r>
            <w:proofErr w:type="spellEnd"/>
            <w:r>
              <w:rPr>
                <w:rFonts w:ascii="Garamond" w:eastAsia="Garamond" w:hAnsi="Garamond" w:cs="Garamond"/>
              </w:rPr>
              <w:t xml:space="preserve">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77777777" w:rsidR="00287E45" w:rsidRDefault="007C3AA8">
            <w:pPr>
              <w:spacing w:after="0" w:line="240" w:lineRule="auto"/>
            </w:pPr>
            <w:r>
              <w:rPr>
                <w:rFonts w:ascii="Garamond" w:eastAsia="Garamond" w:hAnsi="Garamond" w:cs="Garamond"/>
                <w:color w:val="000000"/>
              </w:rPr>
              <w:t xml:space="preserve">Worshippers must </w:t>
            </w:r>
            <w:proofErr w:type="gramStart"/>
            <w:r>
              <w:rPr>
                <w:rFonts w:ascii="Garamond" w:eastAsia="Garamond" w:hAnsi="Garamond" w:cs="Garamond"/>
                <w:color w:val="000000"/>
              </w:rPr>
              <w:t xml:space="preserve">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proofErr w:type="gramEnd"/>
            <w:r>
              <w:rPr>
                <w:rFonts w:ascii="Garamond" w:eastAsia="Garamond" w:hAnsi="Garamond" w:cs="Garamond"/>
                <w:color w:val="000000"/>
              </w:rPr>
              <w:t xml:space="preserve">.  Use signs and floor markers to demonstrate the 2 m distance.  Pay </w:t>
            </w:r>
            <w:r>
              <w:rPr>
                <w:rFonts w:ascii="Garamond" w:eastAsia="Garamond" w:hAnsi="Garamond" w:cs="Garamond"/>
                <w:color w:val="000000"/>
              </w:rPr>
              <w:lastRenderedPageBreak/>
              <w:t xml:space="preserve">particular attention to areas </w:t>
            </w:r>
            <w:proofErr w:type="gramStart"/>
            <w:r>
              <w:rPr>
                <w:rFonts w:ascii="Garamond" w:eastAsia="Garamond" w:hAnsi="Garamond" w:cs="Garamond"/>
                <w:color w:val="000000"/>
              </w:rPr>
              <w:t>where</w:t>
            </w:r>
            <w:proofErr w:type="gramEnd"/>
            <w:r>
              <w:rPr>
                <w:rFonts w:ascii="Garamond" w:eastAsia="Garamond" w:hAnsi="Garamond" w:cs="Garamond"/>
                <w:color w:val="000000"/>
              </w:rPr>
              <w:t xml:space="preserve"> crowding normally occurs: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7777777" w:rsidR="00287E45" w:rsidRDefault="007C3AA8">
            <w:pPr>
              <w:spacing w:after="0" w:line="240" w:lineRule="auto"/>
            </w:pPr>
            <w:r>
              <w:rPr>
                <w:rFonts w:ascii="Garamond" w:eastAsia="Garamond" w:hAnsi="Garamond" w:cs="Garamond"/>
                <w:color w:val="000000"/>
              </w:rPr>
              <w:t xml:space="preserve">Have masks available and insist upon usage.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upon arrival and ensure that all attendees have provided information for contact tracing if needed.  Contact logs must be securely stored for a period of three (3) years, and information kept private.  </w:t>
            </w:r>
          </w:p>
          <w:p w14:paraId="2B395ABA" w14:textId="77777777" w:rsidR="00287E45" w:rsidRPr="000E242B" w:rsidRDefault="00B82666">
            <w:pPr>
              <w:spacing w:after="0" w:line="240" w:lineRule="auto"/>
              <w:rPr>
                <w:rFonts w:ascii="Garamond" w:eastAsia="Garamond" w:hAnsi="Garamond" w:cs="Garamond"/>
              </w:rPr>
            </w:pPr>
            <w:hyperlink r:id="rId17">
              <w:r w:rsidR="007C3AA8">
                <w:rPr>
                  <w:rFonts w:ascii="Garamond" w:eastAsia="Garamond" w:hAnsi="Garamond" w:cs="Garamond"/>
                  <w:color w:val="0563C1"/>
                  <w:u w:val="single"/>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77777777" w:rsidR="00287E45" w:rsidRDefault="007C3AA8">
            <w:pPr>
              <w:spacing w:after="0" w:line="240" w:lineRule="auto"/>
            </w:pPr>
            <w:r>
              <w:rPr>
                <w:rFonts w:ascii="Garamond" w:eastAsia="Garamond" w:hAnsi="Garamond" w:cs="Garamond"/>
              </w:rPr>
              <w:t>Individual service leaflets are to be distributed or the liturgy projected onto overhead screens.  No prayer books/hymnals are to be handled and shared.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w:t>
            </w:r>
            <w:proofErr w:type="spellStart"/>
            <w:r>
              <w:rPr>
                <w:rFonts w:ascii="Garamond" w:eastAsia="Garamond" w:hAnsi="Garamond" w:cs="Garamond"/>
              </w:rPr>
              <w:t>sidespersons</w:t>
            </w:r>
            <w:proofErr w:type="spellEnd"/>
            <w:r>
              <w:rPr>
                <w:rFonts w:ascii="Garamond" w:eastAsia="Garamond" w:hAnsi="Garamond" w:cs="Garamond"/>
              </w:rPr>
              <w:t xml:space="preserve">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6B295"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Children under the age of ten are to remain with their family.   </w:t>
            </w:r>
          </w:p>
          <w:p w14:paraId="5ACDDC76" w14:textId="77777777" w:rsidR="00287E45" w:rsidRDefault="007C3AA8">
            <w:pPr>
              <w:spacing w:after="0" w:line="240" w:lineRule="auto"/>
            </w:pPr>
            <w:r>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8E24E" w14:textId="77777777" w:rsidR="00287E45" w:rsidRDefault="007C3AA8">
            <w:pPr>
              <w:spacing w:after="0" w:line="240" w:lineRule="auto"/>
            </w:pPr>
            <w:r>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6B344" w14:textId="77777777" w:rsidR="00287E45" w:rsidRDefault="007C3AA8">
            <w:pPr>
              <w:spacing w:after="0" w:line="240" w:lineRule="auto"/>
            </w:pPr>
            <w:r>
              <w:rPr>
                <w:rFonts w:ascii="Garamond" w:eastAsia="Garamond" w:hAnsi="Garamond" w:cs="Garamond"/>
              </w:rPr>
              <w:t xml:space="preserve">Youth programs (for ages ten and up) may resume with strict physical distancing and use of masks.  No food or beverages are to be served or shared.  No singing is permitted.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77777777" w:rsidR="00287E45" w:rsidRDefault="007C3AA8">
            <w:pPr>
              <w:spacing w:after="0" w:line="240" w:lineRule="auto"/>
            </w:pPr>
            <w:r>
              <w:rPr>
                <w:rFonts w:ascii="Garamond" w:eastAsia="Garamond" w:hAnsi="Garamond" w:cs="Garamond"/>
              </w:rPr>
              <w:t xml:space="preserve">No physical contact is to take place:  smiles and words only during the 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287E45" w14:paraId="227D4002"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FCD5" w14:textId="26155D58" w:rsidR="00287E45" w:rsidRPr="004650D6" w:rsidRDefault="007C3AA8">
            <w:pPr>
              <w:spacing w:after="0" w:line="240" w:lineRule="auto"/>
              <w:rPr>
                <w:rFonts w:ascii="Garamond" w:hAnsi="Garamond"/>
              </w:rPr>
            </w:pPr>
            <w:r w:rsidRPr="004650D6">
              <w:rPr>
                <w:rFonts w:ascii="Garamond" w:eastAsia="Garamond" w:hAnsi="Garamond" w:cs="Garamond"/>
                <w:color w:val="000000" w:themeColor="text1"/>
              </w:rPr>
              <w:t>No choral or congregational singing is permitted. Recorded music is permitt</w:t>
            </w:r>
            <w:r w:rsidR="00EB3B2F" w:rsidRPr="004650D6">
              <w:rPr>
                <w:rFonts w:ascii="Garamond" w:eastAsia="Garamond" w:hAnsi="Garamond" w:cs="Garamond"/>
                <w:color w:val="000000" w:themeColor="text1"/>
              </w:rPr>
              <w:t>ed.  Instrumentalists are welcome</w:t>
            </w:r>
            <w:r w:rsidRPr="004650D6">
              <w:rPr>
                <w:rFonts w:ascii="Garamond" w:eastAsia="Garamond" w:hAnsi="Garamond" w:cs="Garamond"/>
                <w:color w:val="000000" w:themeColor="text1"/>
              </w:rPr>
              <w:t xml:space="preserve"> subject to physical distancing. </w:t>
            </w:r>
            <w:r w:rsidR="00EB3B2F" w:rsidRPr="004650D6">
              <w:rPr>
                <w:rFonts w:ascii="Garamond" w:eastAsia="Garamond" w:hAnsi="Garamond" w:cs="Garamond"/>
                <w:color w:val="000000" w:themeColor="text1"/>
              </w:rPr>
              <w:t>However</w:t>
            </w:r>
            <w:r w:rsidR="004650D6" w:rsidRPr="004650D6">
              <w:rPr>
                <w:rFonts w:ascii="Garamond" w:hAnsi="Garamond"/>
              </w:rPr>
              <w:t xml:space="preserve"> </w:t>
            </w:r>
            <w:r w:rsidR="00641614">
              <w:rPr>
                <w:rFonts w:ascii="Garamond" w:hAnsi="Garamond"/>
              </w:rPr>
              <w:t>s</w:t>
            </w:r>
            <w:r w:rsidR="004650D6" w:rsidRPr="004650D6">
              <w:rPr>
                <w:rFonts w:ascii="Garamond" w:hAnsi="Garamond"/>
              </w:rPr>
              <w:t>olo vocalists must maintain a minimum 4-metre distance from the congregation and other musicians.  Only one voice may sing at one time.  The vocalist must be masked while singing.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40A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5F98" w14:textId="77777777" w:rsidR="00287E45" w:rsidRDefault="00287E45">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79A18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73C5" w14:textId="77777777" w:rsidR="00287E45" w:rsidRDefault="007C3AA8">
            <w:pPr>
              <w:spacing w:after="0" w:line="240" w:lineRule="auto"/>
            </w:pPr>
            <w:r>
              <w:rPr>
                <w:rFonts w:ascii="Garamond" w:eastAsia="Garamond" w:hAnsi="Garamond" w:cs="Garamond"/>
              </w:rPr>
              <w:t xml:space="preserve">Thuribles are not to be passed between thurifers and/or clergy.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0AF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24C9"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A deacon, altar guild member or server – with thoroughly sanitized hands and wearing a mask – may help prepare the credence table ahead of time </w:t>
            </w:r>
            <w:r w:rsidRPr="00E72279">
              <w:rPr>
                <w:rFonts w:ascii="Garamond" w:eastAsia="Garamond" w:hAnsi="Garamond" w:cs="Garamond"/>
                <w:color w:val="000000" w:themeColor="text1"/>
              </w:rPr>
              <w:lastRenderedPageBreak/>
              <w:t xml:space="preserve">for Holy Communion. If anyone touches their face, or the front of their mask, they must sanitize their hands again.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77777777" w:rsidR="00287E45" w:rsidRDefault="007C3AA8">
            <w:pPr>
              <w:spacing w:after="0" w:line="240" w:lineRule="auto"/>
            </w:pPr>
            <w:r>
              <w:rPr>
                <w:rFonts w:ascii="Garamond" w:eastAsia="Garamond" w:hAnsi="Garamond" w:cs="Garamond"/>
              </w:rPr>
              <w:t xml:space="preserve">The elements for Holy Communion are placed in the sanctuary by the presiding celebrant before the service and are not to be processed during the Offertory.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77777777" w:rsidR="00287E45" w:rsidRDefault="007C3AA8">
            <w:pPr>
              <w:spacing w:after="0" w:line="240" w:lineRule="auto"/>
            </w:pPr>
            <w:r>
              <w:rPr>
                <w:rFonts w:ascii="Garamond" w:eastAsia="Garamond" w:hAnsi="Garamond" w:cs="Garamond"/>
              </w:rPr>
              <w:t xml:space="preserve">The presiding celebrant stands alone at the </w:t>
            </w:r>
            <w:proofErr w:type="gramStart"/>
            <w:r>
              <w:rPr>
                <w:rFonts w:ascii="Garamond" w:eastAsia="Garamond" w:hAnsi="Garamond" w:cs="Garamond"/>
              </w:rPr>
              <w:t>altar, and</w:t>
            </w:r>
            <w:proofErr w:type="gramEnd"/>
            <w:r>
              <w:rPr>
                <w:rFonts w:ascii="Garamond" w:eastAsia="Garamond" w:hAnsi="Garamond" w:cs="Garamond"/>
              </w:rPr>
              <w:t xml:space="preserve"> prepares the altar for the Eucharist.  There is to be no passing of vessels.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presiding celebrant, the deacon, the preacher and other speakers in the liturgy must wear masks throughout and strive to maintain physical distancing in the sanctuary.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w:t>
            </w:r>
            <w:proofErr w:type="spellStart"/>
            <w:r w:rsidRPr="00E72279">
              <w:rPr>
                <w:rFonts w:ascii="Garamond" w:eastAsia="Garamond" w:hAnsi="Garamond" w:cs="Garamond"/>
                <w:color w:val="000000" w:themeColor="text1"/>
              </w:rPr>
              <w:t>sidespersons</w:t>
            </w:r>
            <w:proofErr w:type="spellEnd"/>
            <w:r w:rsidRPr="00E72279">
              <w:rPr>
                <w:rFonts w:ascii="Garamond" w:eastAsia="Garamond" w:hAnsi="Garamond" w:cs="Garamond"/>
                <w:color w:val="000000" w:themeColor="text1"/>
              </w:rPr>
              <w:t xml:space="preserve">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receive the host while still wearing a mask. They will stop at a </w:t>
            </w:r>
            <w:proofErr w:type="gramStart"/>
            <w:r w:rsidRPr="00E72279">
              <w:rPr>
                <w:rFonts w:ascii="Garamond" w:eastAsia="Garamond" w:hAnsi="Garamond" w:cs="Garamond"/>
                <w:color w:val="000000" w:themeColor="text1"/>
              </w:rPr>
              <w:t>six foot</w:t>
            </w:r>
            <w:proofErr w:type="gramEnd"/>
            <w:r w:rsidRPr="00E72279">
              <w:rPr>
                <w:rFonts w:ascii="Garamond" w:eastAsia="Garamond" w:hAnsi="Garamond" w:cs="Garamond"/>
                <w:color w:val="000000" w:themeColor="text1"/>
              </w:rPr>
              <w:t xml:space="preserve">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w:t>
            </w:r>
            <w:proofErr w:type="spellStart"/>
            <w:r w:rsidRPr="00E72279">
              <w:rPr>
                <w:rFonts w:ascii="Garamond" w:eastAsia="Garamond" w:hAnsi="Garamond" w:cs="Garamond"/>
                <w:color w:val="000000" w:themeColor="text1"/>
              </w:rPr>
              <w:t>metres</w:t>
            </w:r>
            <w:proofErr w:type="spellEnd"/>
            <w:r w:rsidRPr="00E72279">
              <w:rPr>
                <w:rFonts w:ascii="Garamond" w:eastAsia="Garamond" w:hAnsi="Garamond" w:cs="Garamond"/>
                <w:color w:val="000000" w:themeColor="text1"/>
              </w:rPr>
              <w:t>)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w:t>
            </w:r>
            <w:proofErr w:type="spellStart"/>
            <w:r>
              <w:rPr>
                <w:rFonts w:ascii="Garamond" w:eastAsia="Garamond" w:hAnsi="Garamond" w:cs="Garamond"/>
              </w:rPr>
              <w:t>metre</w:t>
            </w:r>
            <w:proofErr w:type="spellEnd"/>
            <w:r>
              <w:rPr>
                <w:rFonts w:ascii="Garamond" w:eastAsia="Garamond" w:hAnsi="Garamond" w:cs="Garamond"/>
              </w:rPr>
              <w:t xml:space="preserv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Prayers for healing in worship, without contact, are permitted. These are best done from marked standing stations separate from the communion line.  Masks must be </w:t>
            </w:r>
            <w:proofErr w:type="gramStart"/>
            <w:r w:rsidRPr="00E72279">
              <w:rPr>
                <w:rFonts w:ascii="Garamond" w:eastAsia="Garamond" w:hAnsi="Garamond" w:cs="Garamond"/>
                <w:color w:val="000000" w:themeColor="text1"/>
              </w:rPr>
              <w:t>worn</w:t>
            </w:r>
            <w:proofErr w:type="gramEnd"/>
            <w:r w:rsidRPr="00E72279">
              <w:rPr>
                <w:rFonts w:ascii="Garamond" w:eastAsia="Garamond" w:hAnsi="Garamond" w:cs="Garamond"/>
                <w:color w:val="000000" w:themeColor="text1"/>
              </w:rPr>
              <w:t xml:space="preserve">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w:t>
            </w:r>
            <w:r w:rsidRPr="00E72279">
              <w:rPr>
                <w:rFonts w:ascii="Garamond" w:eastAsia="Garamond" w:hAnsi="Garamond" w:cs="Garamond"/>
                <w:color w:val="000000" w:themeColor="text1"/>
              </w:rPr>
              <w:lastRenderedPageBreak/>
              <w:t>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77777777" w:rsidR="00287E45" w:rsidRDefault="007C3AA8">
            <w:pPr>
              <w:spacing w:after="0" w:line="240" w:lineRule="auto"/>
            </w:pPr>
            <w:r>
              <w:rPr>
                <w:rFonts w:ascii="Garamond" w:eastAsia="Garamond" w:hAnsi="Garamond" w:cs="Garamond"/>
                <w:b/>
              </w:rPr>
              <w:t>Arrange for worship space and washrooms</w:t>
            </w:r>
            <w:r>
              <w:rPr>
                <w:rFonts w:ascii="Garamond" w:eastAsia="Garamond" w:hAnsi="Garamond" w:cs="Garamond"/>
              </w:rPr>
              <w:t xml:space="preserve"> </w:t>
            </w:r>
            <w:r>
              <w:rPr>
                <w:rFonts w:ascii="Garamond" w:eastAsia="Garamond" w:hAnsi="Garamond" w:cs="Garamond"/>
                <w:b/>
              </w:rPr>
              <w:t>to be cleaned by professionals and/or volunteers</w:t>
            </w:r>
            <w:r>
              <w:rPr>
                <w:rFonts w:ascii="Garamond" w:eastAsia="Garamond" w:hAnsi="Garamond" w:cs="Garamond"/>
              </w:rPr>
              <w:t xml:space="preserve">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35AF14E0"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It is </w:t>
            </w:r>
            <w:r w:rsidR="00FE0F00" w:rsidRPr="00E72279">
              <w:rPr>
                <w:rFonts w:ascii="Garamond" w:eastAsia="Garamond" w:hAnsi="Garamond" w:cs="Garamond"/>
                <w:iCs/>
                <w:color w:val="000000" w:themeColor="text1"/>
              </w:rPr>
              <w:t xml:space="preserve">highly </w:t>
            </w:r>
            <w:r w:rsidR="00961E72" w:rsidRPr="00E72279">
              <w:rPr>
                <w:rFonts w:ascii="Garamond" w:eastAsia="Garamond" w:hAnsi="Garamond" w:cs="Garamond"/>
                <w:iCs/>
                <w:color w:val="000000" w:themeColor="text1"/>
              </w:rPr>
              <w:t>recommended th</w:t>
            </w:r>
            <w:r w:rsidRPr="00E72279">
              <w:rPr>
                <w:rFonts w:ascii="Garamond" w:eastAsia="Garamond" w:hAnsi="Garamond" w:cs="Garamond"/>
                <w:iCs/>
                <w:color w:val="000000" w:themeColor="text1"/>
              </w:rPr>
              <w:t>at all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961E72" w:rsidRPr="00E72279">
              <w:rPr>
                <w:rFonts w:ascii="Garamond" w:eastAsia="Garamond" w:hAnsi="Garamond" w:cs="Garamond"/>
                <w:i/>
                <w:color w:val="000000" w:themeColor="text1"/>
              </w:rPr>
              <w:t xml:space="preserve"> </w:t>
            </w:r>
            <w:r w:rsidRPr="00E72279">
              <w:rPr>
                <w:rFonts w:ascii="Garamond" w:eastAsia="Garamond" w:hAnsi="Garamond" w:cs="Garamond"/>
                <w:i/>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 xml:space="preserve">If this is not possible, always wear a mask. (Best to </w:t>
            </w:r>
            <w:proofErr w:type="gramStart"/>
            <w:r w:rsidR="00EB3B2F" w:rsidRPr="00E72279">
              <w:rPr>
                <w:rFonts w:ascii="Garamond" w:eastAsia="Garamond" w:hAnsi="Garamond" w:cs="Garamond"/>
                <w:color w:val="000000" w:themeColor="text1"/>
              </w:rPr>
              <w:t>wear masks at all times</w:t>
            </w:r>
            <w:proofErr w:type="gramEnd"/>
            <w:r w:rsidR="00EB3B2F" w:rsidRPr="00E72279">
              <w:rPr>
                <w:rFonts w:ascii="Garamond" w:eastAsia="Garamond" w:hAnsi="Garamond" w:cs="Garamond"/>
                <w:color w:val="000000" w:themeColor="text1"/>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B82666">
            <w:pPr>
              <w:spacing w:after="0" w:line="240" w:lineRule="auto"/>
            </w:pPr>
            <w:hyperlink r:id="rId18">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77777777" w:rsidR="00287E45" w:rsidRDefault="007C3AA8">
            <w:pPr>
              <w:spacing w:after="0" w:line="240" w:lineRule="auto"/>
            </w:pPr>
            <w:r>
              <w:rPr>
                <w:rFonts w:ascii="Garamond" w:eastAsia="Garamond" w:hAnsi="Garamond" w:cs="Garamond"/>
              </w:rPr>
              <w:t xml:space="preserve">These services may have up to 30% of space capacity.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1230B7C8" w14:textId="6C26AA1C"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No physical contact is allowed, except by wedding couple, children and parent(s) or close family in same social circle.  </w:t>
            </w:r>
            <w:bookmarkStart w:id="0" w:name="_Hlk48569758"/>
            <w:r w:rsidRPr="00E72279">
              <w:rPr>
                <w:rFonts w:ascii="Garamond" w:eastAsia="Garamond" w:hAnsi="Garamond" w:cs="Garamond"/>
                <w:color w:val="000000" w:themeColor="text1"/>
              </w:rPr>
              <w:t>See how household/social circle of 10 is defined by secular provincial government</w:t>
            </w:r>
            <w:r w:rsidR="005C6F26"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w:t>
            </w:r>
          </w:p>
          <w:p w14:paraId="22BAA81D" w14:textId="24374B0F" w:rsid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 </w:t>
            </w:r>
            <w:bookmarkEnd w:id="0"/>
            <w:r w:rsidR="00E72279">
              <w:rPr>
                <w:rFonts w:ascii="Garamond" w:eastAsia="Garamond" w:hAnsi="Garamond" w:cs="Garamond"/>
                <w:color w:val="000000" w:themeColor="text1"/>
              </w:rPr>
              <w:fldChar w:fldCharType="begin"/>
            </w:r>
            <w:r w:rsidR="00E72279">
              <w:rPr>
                <w:rFonts w:ascii="Garamond" w:eastAsia="Garamond" w:hAnsi="Garamond" w:cs="Garamond"/>
                <w:color w:val="000000" w:themeColor="text1"/>
              </w:rPr>
              <w:instrText xml:space="preserve"> HYPERLINK "</w:instrText>
            </w:r>
            <w:r w:rsidR="00E72279" w:rsidRPr="00E72279">
              <w:rPr>
                <w:rFonts w:ascii="Garamond" w:eastAsia="Garamond" w:hAnsi="Garamond" w:cs="Garamond"/>
                <w:color w:val="000000" w:themeColor="text1"/>
              </w:rPr>
              <w:instrText>https://www.ontario.ca/page/create-social-circle-during-covid-19</w:instrText>
            </w:r>
            <w:r w:rsidR="00E72279">
              <w:rPr>
                <w:rFonts w:ascii="Garamond" w:eastAsia="Garamond" w:hAnsi="Garamond" w:cs="Garamond"/>
                <w:color w:val="000000" w:themeColor="text1"/>
              </w:rPr>
              <w:instrText xml:space="preserve">" </w:instrText>
            </w:r>
            <w:r w:rsidR="00E72279">
              <w:rPr>
                <w:rFonts w:ascii="Garamond" w:eastAsia="Garamond" w:hAnsi="Garamond" w:cs="Garamond"/>
                <w:color w:val="000000" w:themeColor="text1"/>
              </w:rPr>
              <w:fldChar w:fldCharType="separate"/>
            </w:r>
            <w:r w:rsidR="00E72279" w:rsidRPr="00CF63B8">
              <w:rPr>
                <w:rStyle w:val="Hyperlink"/>
                <w:rFonts w:ascii="Garamond" w:eastAsia="Garamond" w:hAnsi="Garamond" w:cs="Garamond"/>
              </w:rPr>
              <w:t>https://www.ontario.ca/page/create-social-circle-during-covid-19</w:t>
            </w:r>
            <w:r w:rsidR="00E72279">
              <w:rPr>
                <w:rFonts w:ascii="Garamond" w:eastAsia="Garamond" w:hAnsi="Garamond" w:cs="Garamond"/>
                <w:color w:val="000000" w:themeColor="text1"/>
              </w:rPr>
              <w:fldChar w:fldCharType="end"/>
            </w:r>
          </w:p>
          <w:p w14:paraId="720739F0" w14:textId="2020BB35" w:rsidR="00E72279" w:rsidRPr="00E72279" w:rsidRDefault="00E72279">
            <w:pPr>
              <w:spacing w:after="0" w:line="240" w:lineRule="auto"/>
              <w:rPr>
                <w:rFonts w:ascii="Garamond" w:eastAsia="Garamond" w:hAnsi="Garamond" w:cs="Garamond"/>
                <w:color w:val="000000" w:themeColor="text1"/>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7777777" w:rsidR="00287E45" w:rsidRDefault="007C3AA8">
            <w:pPr>
              <w:spacing w:after="0" w:line="240" w:lineRule="auto"/>
            </w:pPr>
            <w:r>
              <w:rPr>
                <w:rFonts w:ascii="Garamond" w:eastAsia="Garamond" w:hAnsi="Garamond" w:cs="Garamond"/>
                <w:color w:val="000000"/>
              </w:rPr>
              <w:t xml:space="preserve">Create single use bulletins (or project words to screens), rather than using shared prayer books and hymnals.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15653F0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No congregational singing is permitted.  Recorded music is permitted, as are some instrumentalists with physical distancing. Unless there is a plexiglass </w:t>
            </w:r>
            <w:r w:rsidR="00FE0F00" w:rsidRPr="00E72279">
              <w:rPr>
                <w:rFonts w:ascii="Garamond" w:eastAsia="Garamond" w:hAnsi="Garamond" w:cs="Garamond"/>
                <w:color w:val="000000" w:themeColor="text1"/>
              </w:rPr>
              <w:t xml:space="preserve">or other impermeable </w:t>
            </w:r>
            <w:r w:rsidRPr="00E72279">
              <w:rPr>
                <w:rFonts w:ascii="Garamond" w:eastAsia="Garamond" w:hAnsi="Garamond" w:cs="Garamond"/>
                <w:color w:val="000000" w:themeColor="text1"/>
              </w:rPr>
              <w:t>barrier wind instruments are not allowed.</w:t>
            </w:r>
            <w:r w:rsidR="00445F1B" w:rsidRPr="00E72279">
              <w:rPr>
                <w:rFonts w:ascii="Garamond" w:eastAsia="Garamond" w:hAnsi="Garamond" w:cs="Garamond"/>
                <w:color w:val="000000" w:themeColor="text1"/>
              </w:rPr>
              <w:t xml:space="preserve"> </w:t>
            </w:r>
            <w:r w:rsidR="00641614" w:rsidRPr="004650D6">
              <w:rPr>
                <w:rFonts w:ascii="Garamond" w:hAnsi="Garamond"/>
              </w:rPr>
              <w:t>Solo vocalists must maintain a minimum 4-metre distance from the congregation and other musicians.  Only one voice may sing at one time.  The vocalist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38A7ACF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w:t>
            </w:r>
            <w:r w:rsidR="009F122E" w:rsidRPr="00E72279">
              <w:rPr>
                <w:rFonts w:ascii="Garamond" w:eastAsia="Garamond" w:hAnsi="Garamond" w:cs="Garamond"/>
                <w:color w:val="000000" w:themeColor="text1"/>
              </w:rPr>
              <w:lastRenderedPageBreak/>
              <w:t xml:space="preserve">established gathering limits, where physical distancing is possible.  It is highly recommended that all gatherings/meetings on church property require 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w:t>
            </w:r>
            <w:proofErr w:type="spellStart"/>
            <w:r w:rsidRPr="00E72279">
              <w:rPr>
                <w:rFonts w:ascii="Garamond" w:eastAsia="Garamond" w:hAnsi="Garamond" w:cs="Garamond"/>
                <w:color w:val="000000" w:themeColor="text1"/>
              </w:rPr>
              <w:t>metre</w:t>
            </w:r>
            <w:proofErr w:type="spellEnd"/>
            <w:r w:rsidRPr="00E72279">
              <w:rPr>
                <w:rFonts w:ascii="Garamond" w:eastAsia="Garamond" w:hAnsi="Garamond" w:cs="Garamond"/>
                <w:color w:val="000000" w:themeColor="text1"/>
              </w:rPr>
              <w:t xml:space="preserve"> distance cannot be maintained.  (Best to </w:t>
            </w:r>
            <w:proofErr w:type="gramStart"/>
            <w:r w:rsidRPr="00E72279">
              <w:rPr>
                <w:rFonts w:ascii="Garamond" w:eastAsia="Garamond" w:hAnsi="Garamond" w:cs="Garamond"/>
                <w:color w:val="000000" w:themeColor="text1"/>
              </w:rPr>
              <w:t>wear masks at all times</w:t>
            </w:r>
            <w:proofErr w:type="gramEnd"/>
            <w:r w:rsidRPr="00E72279">
              <w:rPr>
                <w:rFonts w:ascii="Garamond" w:eastAsia="Garamond" w:hAnsi="Garamond" w:cs="Garamond"/>
                <w:color w:val="000000" w:themeColor="text1"/>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77777777" w:rsidR="00287E45" w:rsidRDefault="007C3AA8">
            <w:pPr>
              <w:spacing w:after="0" w:line="240" w:lineRule="auto"/>
            </w:pPr>
            <w:r>
              <w:rPr>
                <w:rFonts w:ascii="Garamond" w:eastAsia="Garamond" w:hAnsi="Garamond" w:cs="Garamond"/>
                <w:color w:val="000000"/>
              </w:rPr>
              <w:t xml:space="preserve"> The couple may remain close to each other.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600AF">
              <w:rPr>
                <w:rFonts w:ascii="Garamond" w:eastAsia="Garamond" w:hAnsi="Garamond" w:cs="Garamond"/>
                <w:color w:val="000000"/>
              </w:rPr>
              <w:t xml:space="preserve"> be physically distanced.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 xml:space="preserve">Everyone must wear a mask indoors and outdoors if a 2 </w:t>
            </w:r>
            <w:proofErr w:type="spellStart"/>
            <w:r>
              <w:rPr>
                <w:rFonts w:ascii="Garamond" w:eastAsia="Garamond" w:hAnsi="Garamond" w:cs="Garamond"/>
                <w:color w:val="000000"/>
              </w:rPr>
              <w:t>metre</w:t>
            </w:r>
            <w:proofErr w:type="spellEnd"/>
            <w:r>
              <w:rPr>
                <w:rFonts w:ascii="Garamond" w:eastAsia="Garamond" w:hAnsi="Garamond" w:cs="Garamond"/>
                <w:color w:val="000000"/>
              </w:rPr>
              <w:t xml:space="preserv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1C82EE7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95904D" w14:textId="77777777" w:rsidR="00287E45" w:rsidRDefault="00287E45">
            <w:pPr>
              <w:spacing w:after="0" w:line="240" w:lineRule="auto"/>
              <w:rPr>
                <w:rFonts w:ascii="Calibri" w:eastAsia="Calibri" w:hAnsi="Calibri" w:cs="Calibri"/>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D26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0CCF8C"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proofErr w:type="spellStart"/>
            <w:r w:rsidR="007C3AA8" w:rsidRPr="00E72279">
              <w:rPr>
                <w:rFonts w:ascii="Garamond" w:eastAsia="Garamond" w:hAnsi="Garamond" w:cs="Garamond"/>
                <w:color w:val="000000" w:themeColor="text1"/>
              </w:rPr>
              <w:t>baptised</w:t>
            </w:r>
            <w:proofErr w:type="spellEnd"/>
            <w:r w:rsidR="007C3AA8" w:rsidRPr="00E72279">
              <w:rPr>
                <w:rFonts w:ascii="Garamond" w:eastAsia="Garamond" w:hAnsi="Garamond" w:cs="Garamond"/>
                <w:color w:val="000000" w:themeColor="text1"/>
              </w:rPr>
              <w:t xml:space="preserve">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lastRenderedPageBreak/>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7793BA59" w:rsidR="00287E45" w:rsidRDefault="00287E45">
      <w:pPr>
        <w:spacing w:after="0" w:line="276" w:lineRule="auto"/>
        <w:rPr>
          <w:rFonts w:ascii="Garamond" w:eastAsia="Garamond" w:hAnsi="Garamond" w:cs="Garamond"/>
          <w:sz w:val="20"/>
        </w:rPr>
      </w:pPr>
    </w:p>
    <w:p w14:paraId="62FA445B" w14:textId="0FF1AD86" w:rsid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This checklist must be reviewed, initialed, signed</w:t>
      </w:r>
      <w:r>
        <w:rPr>
          <w:rFonts w:ascii="Calibri" w:eastAsia="Calibri" w:hAnsi="Calibri" w:cs="Calibri"/>
          <w:i/>
          <w:iCs/>
          <w:sz w:val="18"/>
          <w:szCs w:val="18"/>
        </w:rPr>
        <w:t>,</w:t>
      </w:r>
      <w:r w:rsidRPr="00B15E89">
        <w:rPr>
          <w:rFonts w:ascii="Calibri" w:eastAsia="Calibri" w:hAnsi="Calibri" w:cs="Calibri"/>
          <w:i/>
          <w:iCs/>
          <w:sz w:val="18"/>
          <w:szCs w:val="18"/>
        </w:rPr>
        <w:t xml:space="preserve"> and submitted to the Regional Dean and Area Bishop</w:t>
      </w:r>
    </w:p>
    <w:p w14:paraId="7FBD81A4" w14:textId="28940A74" w:rsidR="00B15E89" w:rsidRP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on the Wednesday prior to a Sunday re-opening.</w:t>
      </w:r>
    </w:p>
    <w:p w14:paraId="0A523420" w14:textId="77777777" w:rsidR="00B15E89" w:rsidRDefault="00B15E89" w:rsidP="00B15E89">
      <w:pPr>
        <w:spacing w:after="200" w:line="276" w:lineRule="auto"/>
        <w:rPr>
          <w:rFonts w:ascii="Calibri" w:eastAsia="Calibri" w:hAnsi="Calibri" w:cs="Calibri"/>
        </w:rPr>
      </w:pPr>
    </w:p>
    <w:p w14:paraId="7960CF5B" w14:textId="76A27BA9" w:rsidR="00B15E89" w:rsidRPr="00B15E89" w:rsidRDefault="00B15E89" w:rsidP="00B15E89">
      <w:pPr>
        <w:spacing w:after="200" w:line="276" w:lineRule="auto"/>
        <w:rPr>
          <w:rFonts w:ascii="Calibri" w:eastAsia="Calibri" w:hAnsi="Calibri" w:cs="Calibri"/>
        </w:rPr>
      </w:pPr>
      <w:r w:rsidRPr="00B15E89">
        <w:rPr>
          <w:rFonts w:ascii="Calibri" w:eastAsia="Calibri" w:hAnsi="Calibri" w:cs="Calibri"/>
        </w:rPr>
        <w:t>We have read, understood</w:t>
      </w:r>
      <w:r>
        <w:rPr>
          <w:rFonts w:ascii="Calibri" w:eastAsia="Calibri" w:hAnsi="Calibri" w:cs="Calibri"/>
        </w:rPr>
        <w:t>,</w:t>
      </w:r>
      <w:r w:rsidRPr="00B15E89">
        <w:rPr>
          <w:rFonts w:ascii="Calibri" w:eastAsia="Calibri" w:hAnsi="Calibri" w:cs="Calibri"/>
        </w:rPr>
        <w:t xml:space="preserve"> and made provision for all the above guidelines. </w:t>
      </w:r>
    </w:p>
    <w:p w14:paraId="1CD3BE9F" w14:textId="77777777" w:rsidR="00B15E89" w:rsidRDefault="00B15E89">
      <w:pPr>
        <w:spacing w:after="0" w:line="276" w:lineRule="auto"/>
        <w:rPr>
          <w:rFonts w:ascii="Garamond" w:eastAsia="Garamond" w:hAnsi="Garamond" w:cs="Garamond"/>
          <w:sz w:val="20"/>
        </w:rPr>
      </w:pPr>
    </w:p>
    <w:p w14:paraId="518E31CA" w14:textId="543B8489" w:rsidR="00287E45" w:rsidRDefault="00B77ACF">
      <w:pPr>
        <w:spacing w:after="200" w:line="276" w:lineRule="auto"/>
        <w:rPr>
          <w:rFonts w:ascii="Calibri" w:eastAsia="Calibri" w:hAnsi="Calibri" w:cs="Calibri"/>
        </w:rPr>
      </w:pPr>
      <w:r>
        <w:rPr>
          <w:rFonts w:ascii="Calibri" w:eastAsia="Calibri" w:hAnsi="Calibri" w:cs="Calibri"/>
        </w:rPr>
        <w:t>PARISH OF ____________________________________________________________________________</w:t>
      </w:r>
    </w:p>
    <w:p w14:paraId="0A585F21" w14:textId="72E9D733" w:rsidR="00B77ACF" w:rsidRDefault="00B77ACF">
      <w:pPr>
        <w:spacing w:after="200" w:line="276" w:lineRule="auto"/>
        <w:rPr>
          <w:rFonts w:ascii="Calibri" w:eastAsia="Calibri" w:hAnsi="Calibri" w:cs="Calibri"/>
        </w:rPr>
      </w:pPr>
      <w:proofErr w:type="gramStart"/>
      <w:r>
        <w:rPr>
          <w:rFonts w:ascii="Calibri" w:eastAsia="Calibri" w:hAnsi="Calibri" w:cs="Calibri"/>
        </w:rPr>
        <w:t>Date  _</w:t>
      </w:r>
      <w:proofErr w:type="gramEnd"/>
      <w:r>
        <w:rPr>
          <w:rFonts w:ascii="Calibri" w:eastAsia="Calibri" w:hAnsi="Calibri" w:cs="Calibri"/>
        </w:rPr>
        <w:t>_________________________________</w:t>
      </w:r>
      <w:r w:rsidR="00B15E89">
        <w:rPr>
          <w:rFonts w:ascii="Calibri" w:eastAsia="Calibri" w:hAnsi="Calibri" w:cs="Calibri"/>
        </w:rPr>
        <w:t>___</w:t>
      </w:r>
    </w:p>
    <w:tbl>
      <w:tblPr>
        <w:tblStyle w:val="TableGrid"/>
        <w:tblW w:w="0" w:type="auto"/>
        <w:tblLook w:val="04A0" w:firstRow="1" w:lastRow="0" w:firstColumn="1" w:lastColumn="0" w:noHBand="0" w:noVBand="1"/>
      </w:tblPr>
      <w:tblGrid>
        <w:gridCol w:w="3116"/>
        <w:gridCol w:w="1559"/>
        <w:gridCol w:w="2838"/>
        <w:gridCol w:w="1837"/>
      </w:tblGrid>
      <w:tr w:rsidR="00B77ACF" w14:paraId="43FC78E1" w14:textId="77777777" w:rsidTr="00B77ACF">
        <w:tc>
          <w:tcPr>
            <w:tcW w:w="4675" w:type="dxa"/>
            <w:gridSpan w:val="2"/>
            <w:tcBorders>
              <w:top w:val="nil"/>
              <w:left w:val="nil"/>
              <w:right w:val="nil"/>
            </w:tcBorders>
          </w:tcPr>
          <w:p w14:paraId="10252140" w14:textId="77777777" w:rsidR="00B77ACF" w:rsidRDefault="00B77ACF">
            <w:pPr>
              <w:rPr>
                <w:rFonts w:ascii="Calibri" w:eastAsia="Calibri" w:hAnsi="Calibri" w:cs="Calibri"/>
              </w:rPr>
            </w:pPr>
          </w:p>
          <w:p w14:paraId="6888C68C" w14:textId="63E62BA4" w:rsidR="00B77ACF" w:rsidRDefault="00B77ACF">
            <w:pPr>
              <w:rPr>
                <w:rFonts w:ascii="Calibri" w:eastAsia="Calibri" w:hAnsi="Calibri" w:cs="Calibri"/>
              </w:rPr>
            </w:pPr>
          </w:p>
        </w:tc>
        <w:tc>
          <w:tcPr>
            <w:tcW w:w="4675" w:type="dxa"/>
            <w:gridSpan w:val="2"/>
            <w:tcBorders>
              <w:top w:val="nil"/>
              <w:left w:val="nil"/>
              <w:bottom w:val="nil"/>
              <w:right w:val="nil"/>
            </w:tcBorders>
          </w:tcPr>
          <w:p w14:paraId="6235C612" w14:textId="77777777" w:rsidR="00B77ACF" w:rsidRDefault="00B77ACF">
            <w:pPr>
              <w:rPr>
                <w:rFonts w:ascii="Calibri" w:eastAsia="Calibri" w:hAnsi="Calibri" w:cs="Calibri"/>
              </w:rPr>
            </w:pPr>
          </w:p>
        </w:tc>
      </w:tr>
      <w:tr w:rsidR="00B77ACF" w14:paraId="11B42371" w14:textId="77777777" w:rsidTr="00B77ACF">
        <w:tc>
          <w:tcPr>
            <w:tcW w:w="4675" w:type="dxa"/>
            <w:gridSpan w:val="2"/>
            <w:tcBorders>
              <w:left w:val="nil"/>
              <w:bottom w:val="nil"/>
              <w:right w:val="nil"/>
            </w:tcBorders>
          </w:tcPr>
          <w:p w14:paraId="47B62F7F" w14:textId="1B6A33C8" w:rsidR="00B77ACF" w:rsidRDefault="00B77ACF">
            <w:pPr>
              <w:rPr>
                <w:rFonts w:ascii="Calibri" w:eastAsia="Calibri" w:hAnsi="Calibri" w:cs="Calibri"/>
              </w:rPr>
            </w:pPr>
            <w:r>
              <w:rPr>
                <w:rFonts w:ascii="Calibri" w:eastAsia="Calibri" w:hAnsi="Calibri" w:cs="Calibri"/>
              </w:rPr>
              <w:t>Incumbent/Priest-in-Charge</w:t>
            </w:r>
          </w:p>
        </w:tc>
        <w:tc>
          <w:tcPr>
            <w:tcW w:w="4675" w:type="dxa"/>
            <w:gridSpan w:val="2"/>
            <w:tcBorders>
              <w:top w:val="nil"/>
              <w:left w:val="nil"/>
              <w:bottom w:val="nil"/>
              <w:right w:val="nil"/>
            </w:tcBorders>
          </w:tcPr>
          <w:p w14:paraId="3348FA39" w14:textId="77777777" w:rsidR="00B77ACF" w:rsidRDefault="00B77ACF">
            <w:pPr>
              <w:rPr>
                <w:rFonts w:ascii="Calibri" w:eastAsia="Calibri" w:hAnsi="Calibri" w:cs="Calibri"/>
              </w:rPr>
            </w:pPr>
          </w:p>
        </w:tc>
      </w:tr>
      <w:tr w:rsidR="00B77ACF" w14:paraId="35AFC8A1" w14:textId="77777777" w:rsidTr="00B77ACF">
        <w:tc>
          <w:tcPr>
            <w:tcW w:w="4675" w:type="dxa"/>
            <w:gridSpan w:val="2"/>
            <w:tcBorders>
              <w:top w:val="nil"/>
              <w:left w:val="nil"/>
              <w:right w:val="nil"/>
            </w:tcBorders>
          </w:tcPr>
          <w:p w14:paraId="7862497D" w14:textId="77777777" w:rsidR="00B77ACF" w:rsidRDefault="00B77ACF">
            <w:pPr>
              <w:rPr>
                <w:rFonts w:ascii="Calibri" w:eastAsia="Calibri" w:hAnsi="Calibri" w:cs="Calibri"/>
              </w:rPr>
            </w:pPr>
          </w:p>
          <w:p w14:paraId="341F3F95" w14:textId="77777777" w:rsidR="00B77ACF" w:rsidRDefault="00B77ACF">
            <w:pPr>
              <w:rPr>
                <w:rFonts w:ascii="Calibri" w:eastAsia="Calibri" w:hAnsi="Calibri" w:cs="Calibri"/>
              </w:rPr>
            </w:pPr>
          </w:p>
          <w:p w14:paraId="46C06B82" w14:textId="6DAA2A22" w:rsidR="00B77ACF" w:rsidRDefault="00B77ACF">
            <w:pPr>
              <w:rPr>
                <w:rFonts w:ascii="Calibri" w:eastAsia="Calibri" w:hAnsi="Calibri" w:cs="Calibri"/>
              </w:rPr>
            </w:pPr>
          </w:p>
        </w:tc>
        <w:tc>
          <w:tcPr>
            <w:tcW w:w="4675" w:type="dxa"/>
            <w:gridSpan w:val="2"/>
            <w:tcBorders>
              <w:top w:val="nil"/>
              <w:left w:val="nil"/>
              <w:bottom w:val="nil"/>
              <w:right w:val="nil"/>
            </w:tcBorders>
          </w:tcPr>
          <w:p w14:paraId="5EE942AD" w14:textId="77777777" w:rsidR="00B77ACF" w:rsidRDefault="00B77ACF">
            <w:pPr>
              <w:rPr>
                <w:rFonts w:ascii="Calibri" w:eastAsia="Calibri" w:hAnsi="Calibri" w:cs="Calibri"/>
              </w:rPr>
            </w:pPr>
          </w:p>
        </w:tc>
      </w:tr>
      <w:tr w:rsidR="00B77ACF" w14:paraId="1FCEB488" w14:textId="77777777" w:rsidTr="00B77ACF">
        <w:tc>
          <w:tcPr>
            <w:tcW w:w="4675" w:type="dxa"/>
            <w:gridSpan w:val="2"/>
            <w:tcBorders>
              <w:left w:val="nil"/>
              <w:bottom w:val="nil"/>
              <w:right w:val="nil"/>
            </w:tcBorders>
          </w:tcPr>
          <w:p w14:paraId="33B0A3E7" w14:textId="101AE873" w:rsidR="00B77ACF" w:rsidRDefault="00B77ACF">
            <w:pPr>
              <w:rPr>
                <w:rFonts w:ascii="Calibri" w:eastAsia="Calibri" w:hAnsi="Calibri" w:cs="Calibri"/>
              </w:rPr>
            </w:pPr>
            <w:r>
              <w:rPr>
                <w:rFonts w:ascii="Calibri" w:eastAsia="Calibri" w:hAnsi="Calibri" w:cs="Calibri"/>
              </w:rPr>
              <w:t>Churchwarden</w:t>
            </w:r>
          </w:p>
        </w:tc>
        <w:tc>
          <w:tcPr>
            <w:tcW w:w="4675" w:type="dxa"/>
            <w:gridSpan w:val="2"/>
            <w:tcBorders>
              <w:top w:val="nil"/>
              <w:left w:val="nil"/>
              <w:bottom w:val="nil"/>
              <w:right w:val="nil"/>
            </w:tcBorders>
          </w:tcPr>
          <w:p w14:paraId="1A8C9F79" w14:textId="77777777" w:rsidR="00B77ACF" w:rsidRDefault="00B77ACF">
            <w:pPr>
              <w:rPr>
                <w:rFonts w:ascii="Calibri" w:eastAsia="Calibri" w:hAnsi="Calibri" w:cs="Calibri"/>
              </w:rPr>
            </w:pPr>
          </w:p>
        </w:tc>
      </w:tr>
      <w:tr w:rsidR="00B77ACF" w14:paraId="089369CF" w14:textId="77777777" w:rsidTr="00B77ACF">
        <w:tc>
          <w:tcPr>
            <w:tcW w:w="4675" w:type="dxa"/>
            <w:gridSpan w:val="2"/>
            <w:tcBorders>
              <w:top w:val="nil"/>
              <w:left w:val="nil"/>
              <w:right w:val="nil"/>
            </w:tcBorders>
          </w:tcPr>
          <w:p w14:paraId="2B3D7399" w14:textId="77777777" w:rsidR="00B77ACF" w:rsidRDefault="00B77ACF">
            <w:pPr>
              <w:rPr>
                <w:rFonts w:ascii="Calibri" w:eastAsia="Calibri" w:hAnsi="Calibri" w:cs="Calibri"/>
              </w:rPr>
            </w:pPr>
          </w:p>
          <w:p w14:paraId="6539D1FD" w14:textId="77777777" w:rsidR="00B77ACF" w:rsidRDefault="00B77ACF">
            <w:pPr>
              <w:rPr>
                <w:rFonts w:ascii="Calibri" w:eastAsia="Calibri" w:hAnsi="Calibri" w:cs="Calibri"/>
              </w:rPr>
            </w:pPr>
          </w:p>
          <w:p w14:paraId="57F09B7F" w14:textId="6F889144" w:rsidR="00B77ACF" w:rsidRDefault="00B77ACF">
            <w:pPr>
              <w:rPr>
                <w:rFonts w:ascii="Calibri" w:eastAsia="Calibri" w:hAnsi="Calibri" w:cs="Calibri"/>
              </w:rPr>
            </w:pPr>
          </w:p>
        </w:tc>
        <w:tc>
          <w:tcPr>
            <w:tcW w:w="4675" w:type="dxa"/>
            <w:gridSpan w:val="2"/>
            <w:tcBorders>
              <w:top w:val="nil"/>
              <w:left w:val="nil"/>
              <w:bottom w:val="nil"/>
              <w:right w:val="nil"/>
            </w:tcBorders>
          </w:tcPr>
          <w:p w14:paraId="448A4C06" w14:textId="77777777" w:rsidR="00B77ACF" w:rsidRDefault="00B77ACF">
            <w:pPr>
              <w:rPr>
                <w:rFonts w:ascii="Calibri" w:eastAsia="Calibri" w:hAnsi="Calibri" w:cs="Calibri"/>
              </w:rPr>
            </w:pPr>
          </w:p>
        </w:tc>
      </w:tr>
      <w:tr w:rsidR="00B77ACF" w14:paraId="13EA9503" w14:textId="77777777" w:rsidTr="00B77ACF">
        <w:tc>
          <w:tcPr>
            <w:tcW w:w="4675" w:type="dxa"/>
            <w:gridSpan w:val="2"/>
            <w:tcBorders>
              <w:left w:val="nil"/>
              <w:bottom w:val="nil"/>
              <w:right w:val="nil"/>
            </w:tcBorders>
          </w:tcPr>
          <w:p w14:paraId="075EDDC9" w14:textId="77777777" w:rsidR="00B77ACF" w:rsidRDefault="00B77ACF">
            <w:pPr>
              <w:rPr>
                <w:rFonts w:ascii="Calibri" w:eastAsia="Calibri" w:hAnsi="Calibri" w:cs="Calibri"/>
              </w:rPr>
            </w:pPr>
            <w:r>
              <w:rPr>
                <w:rFonts w:ascii="Calibri" w:eastAsia="Calibri" w:hAnsi="Calibri" w:cs="Calibri"/>
              </w:rPr>
              <w:t>Churchwarden</w:t>
            </w:r>
          </w:p>
          <w:p w14:paraId="090BD97F" w14:textId="77777777" w:rsidR="00B15E89" w:rsidRDefault="00B15E89">
            <w:pPr>
              <w:rPr>
                <w:rFonts w:ascii="Calibri" w:eastAsia="Calibri" w:hAnsi="Calibri" w:cs="Calibri"/>
              </w:rPr>
            </w:pPr>
          </w:p>
          <w:p w14:paraId="1A4EE5B2" w14:textId="722AB728" w:rsidR="00B15E89" w:rsidRDefault="00B15E89">
            <w:pPr>
              <w:rPr>
                <w:rFonts w:ascii="Calibri" w:eastAsia="Calibri" w:hAnsi="Calibri" w:cs="Calibri"/>
              </w:rPr>
            </w:pPr>
            <w:r>
              <w:rPr>
                <w:rFonts w:ascii="Calibri" w:eastAsia="Calibri" w:hAnsi="Calibri" w:cs="Calibri"/>
              </w:rPr>
              <w:t>Other Designated Volunteer(s) – please specify</w:t>
            </w:r>
          </w:p>
        </w:tc>
        <w:tc>
          <w:tcPr>
            <w:tcW w:w="4675" w:type="dxa"/>
            <w:gridSpan w:val="2"/>
            <w:tcBorders>
              <w:top w:val="nil"/>
              <w:left w:val="nil"/>
              <w:bottom w:val="nil"/>
              <w:right w:val="nil"/>
            </w:tcBorders>
          </w:tcPr>
          <w:p w14:paraId="5FCE99AE" w14:textId="77777777" w:rsidR="00B77ACF" w:rsidRDefault="00B77ACF">
            <w:pPr>
              <w:rPr>
                <w:rFonts w:ascii="Calibri" w:eastAsia="Calibri" w:hAnsi="Calibri" w:cs="Calibri"/>
              </w:rPr>
            </w:pPr>
          </w:p>
        </w:tc>
      </w:tr>
      <w:tr w:rsidR="00B15E89" w14:paraId="2F5AB355" w14:textId="77777777" w:rsidTr="00B15E89">
        <w:tc>
          <w:tcPr>
            <w:tcW w:w="3116" w:type="dxa"/>
          </w:tcPr>
          <w:p w14:paraId="167302C9" w14:textId="42220174" w:rsidR="00B15E89" w:rsidRDefault="00B15E89">
            <w:pPr>
              <w:rPr>
                <w:rFonts w:ascii="Calibri" w:eastAsia="Calibri" w:hAnsi="Calibri" w:cs="Calibri"/>
              </w:rPr>
            </w:pPr>
            <w:r>
              <w:rPr>
                <w:rFonts w:ascii="Calibri" w:eastAsia="Calibri" w:hAnsi="Calibri" w:cs="Calibri"/>
              </w:rPr>
              <w:t>Name</w:t>
            </w:r>
          </w:p>
        </w:tc>
        <w:tc>
          <w:tcPr>
            <w:tcW w:w="4397" w:type="dxa"/>
            <w:gridSpan w:val="2"/>
          </w:tcPr>
          <w:p w14:paraId="553E9902" w14:textId="49A9BE74" w:rsidR="00B15E89" w:rsidRDefault="00B15E89">
            <w:pPr>
              <w:rPr>
                <w:rFonts w:ascii="Calibri" w:eastAsia="Calibri" w:hAnsi="Calibri" w:cs="Calibri"/>
              </w:rPr>
            </w:pPr>
            <w:r>
              <w:rPr>
                <w:rFonts w:ascii="Calibri" w:eastAsia="Calibri" w:hAnsi="Calibri" w:cs="Calibri"/>
              </w:rPr>
              <w:t>Email</w:t>
            </w:r>
          </w:p>
        </w:tc>
        <w:tc>
          <w:tcPr>
            <w:tcW w:w="1837" w:type="dxa"/>
          </w:tcPr>
          <w:p w14:paraId="5D80C036" w14:textId="1A6A7425" w:rsidR="00B15E89" w:rsidRDefault="00B15E89">
            <w:pPr>
              <w:rPr>
                <w:rFonts w:ascii="Calibri" w:eastAsia="Calibri" w:hAnsi="Calibri" w:cs="Calibri"/>
              </w:rPr>
            </w:pPr>
            <w:r>
              <w:rPr>
                <w:rFonts w:ascii="Calibri" w:eastAsia="Calibri" w:hAnsi="Calibri" w:cs="Calibri"/>
              </w:rPr>
              <w:t>Telephone</w:t>
            </w:r>
          </w:p>
        </w:tc>
      </w:tr>
      <w:tr w:rsidR="00B15E89" w14:paraId="4D9A4A84" w14:textId="77777777" w:rsidTr="00B15E89">
        <w:tc>
          <w:tcPr>
            <w:tcW w:w="3116" w:type="dxa"/>
          </w:tcPr>
          <w:p w14:paraId="159C0B84" w14:textId="77777777" w:rsidR="00B15E89" w:rsidRDefault="00B15E89">
            <w:pPr>
              <w:rPr>
                <w:rFonts w:ascii="Calibri" w:eastAsia="Calibri" w:hAnsi="Calibri" w:cs="Calibri"/>
              </w:rPr>
            </w:pPr>
          </w:p>
          <w:p w14:paraId="459E83F1" w14:textId="42782123" w:rsidR="00B15E89" w:rsidRDefault="00B15E89">
            <w:pPr>
              <w:rPr>
                <w:rFonts w:ascii="Calibri" w:eastAsia="Calibri" w:hAnsi="Calibri" w:cs="Calibri"/>
              </w:rPr>
            </w:pPr>
          </w:p>
        </w:tc>
        <w:tc>
          <w:tcPr>
            <w:tcW w:w="4397" w:type="dxa"/>
            <w:gridSpan w:val="2"/>
          </w:tcPr>
          <w:p w14:paraId="6D389A00" w14:textId="77777777" w:rsidR="00B15E89" w:rsidRDefault="00B15E89">
            <w:pPr>
              <w:rPr>
                <w:rFonts w:ascii="Calibri" w:eastAsia="Calibri" w:hAnsi="Calibri" w:cs="Calibri"/>
              </w:rPr>
            </w:pPr>
          </w:p>
        </w:tc>
        <w:tc>
          <w:tcPr>
            <w:tcW w:w="1837" w:type="dxa"/>
          </w:tcPr>
          <w:p w14:paraId="2F78EFF5" w14:textId="77777777" w:rsidR="00B15E89" w:rsidRDefault="00B15E89">
            <w:pPr>
              <w:rPr>
                <w:rFonts w:ascii="Calibri" w:eastAsia="Calibri" w:hAnsi="Calibri" w:cs="Calibri"/>
              </w:rPr>
            </w:pPr>
          </w:p>
        </w:tc>
      </w:tr>
      <w:tr w:rsidR="00B15E89" w14:paraId="002F5F53" w14:textId="77777777" w:rsidTr="00B15E89">
        <w:tc>
          <w:tcPr>
            <w:tcW w:w="3116" w:type="dxa"/>
          </w:tcPr>
          <w:p w14:paraId="2B61E205" w14:textId="77777777" w:rsidR="00B15E89" w:rsidRDefault="00B15E89">
            <w:pPr>
              <w:rPr>
                <w:rFonts w:ascii="Calibri" w:eastAsia="Calibri" w:hAnsi="Calibri" w:cs="Calibri"/>
              </w:rPr>
            </w:pPr>
          </w:p>
          <w:p w14:paraId="332992DB" w14:textId="1E728B97" w:rsidR="00B15E89" w:rsidRDefault="00B15E89">
            <w:pPr>
              <w:rPr>
                <w:rFonts w:ascii="Calibri" w:eastAsia="Calibri" w:hAnsi="Calibri" w:cs="Calibri"/>
              </w:rPr>
            </w:pPr>
          </w:p>
        </w:tc>
        <w:tc>
          <w:tcPr>
            <w:tcW w:w="4397" w:type="dxa"/>
            <w:gridSpan w:val="2"/>
          </w:tcPr>
          <w:p w14:paraId="5CF39A6C" w14:textId="77777777" w:rsidR="00B15E89" w:rsidRDefault="00B15E89">
            <w:pPr>
              <w:rPr>
                <w:rFonts w:ascii="Calibri" w:eastAsia="Calibri" w:hAnsi="Calibri" w:cs="Calibri"/>
              </w:rPr>
            </w:pPr>
          </w:p>
        </w:tc>
        <w:tc>
          <w:tcPr>
            <w:tcW w:w="1837" w:type="dxa"/>
          </w:tcPr>
          <w:p w14:paraId="08780A4A" w14:textId="77777777" w:rsidR="00B15E89" w:rsidRDefault="00B15E89">
            <w:pPr>
              <w:rPr>
                <w:rFonts w:ascii="Calibri" w:eastAsia="Calibri" w:hAnsi="Calibri" w:cs="Calibri"/>
              </w:rPr>
            </w:pPr>
          </w:p>
        </w:tc>
      </w:tr>
      <w:tr w:rsidR="00B15E89" w14:paraId="35FA4EC6" w14:textId="77777777" w:rsidTr="00B15E89">
        <w:tc>
          <w:tcPr>
            <w:tcW w:w="3116" w:type="dxa"/>
          </w:tcPr>
          <w:p w14:paraId="61FD4E2E" w14:textId="77777777" w:rsidR="00B15E89" w:rsidRDefault="00B15E89">
            <w:pPr>
              <w:rPr>
                <w:rFonts w:ascii="Calibri" w:eastAsia="Calibri" w:hAnsi="Calibri" w:cs="Calibri"/>
              </w:rPr>
            </w:pPr>
          </w:p>
          <w:p w14:paraId="3468AD99" w14:textId="65289C33" w:rsidR="00B15E89" w:rsidRDefault="00B15E89">
            <w:pPr>
              <w:rPr>
                <w:rFonts w:ascii="Calibri" w:eastAsia="Calibri" w:hAnsi="Calibri" w:cs="Calibri"/>
              </w:rPr>
            </w:pPr>
          </w:p>
        </w:tc>
        <w:tc>
          <w:tcPr>
            <w:tcW w:w="4397" w:type="dxa"/>
            <w:gridSpan w:val="2"/>
          </w:tcPr>
          <w:p w14:paraId="2ED89423" w14:textId="77777777" w:rsidR="00B15E89" w:rsidRDefault="00B15E89">
            <w:pPr>
              <w:rPr>
                <w:rFonts w:ascii="Calibri" w:eastAsia="Calibri" w:hAnsi="Calibri" w:cs="Calibri"/>
              </w:rPr>
            </w:pPr>
          </w:p>
        </w:tc>
        <w:tc>
          <w:tcPr>
            <w:tcW w:w="1837" w:type="dxa"/>
          </w:tcPr>
          <w:p w14:paraId="45B7C480" w14:textId="77777777" w:rsidR="00B15E89" w:rsidRDefault="00B15E89">
            <w:pPr>
              <w:rPr>
                <w:rFonts w:ascii="Calibri" w:eastAsia="Calibri" w:hAnsi="Calibri" w:cs="Calibri"/>
              </w:rPr>
            </w:pPr>
          </w:p>
        </w:tc>
      </w:tr>
      <w:tr w:rsidR="00B15E89" w14:paraId="4D5C7B95" w14:textId="77777777" w:rsidTr="00B15E89">
        <w:tc>
          <w:tcPr>
            <w:tcW w:w="3116" w:type="dxa"/>
          </w:tcPr>
          <w:p w14:paraId="77D6B5FD" w14:textId="77777777" w:rsidR="00B15E89" w:rsidRDefault="00B15E89">
            <w:pPr>
              <w:rPr>
                <w:rFonts w:ascii="Calibri" w:eastAsia="Calibri" w:hAnsi="Calibri" w:cs="Calibri"/>
              </w:rPr>
            </w:pPr>
          </w:p>
          <w:p w14:paraId="6F1B6CF9" w14:textId="6FFDD4B9" w:rsidR="00B15E89" w:rsidRDefault="00B15E89">
            <w:pPr>
              <w:rPr>
                <w:rFonts w:ascii="Calibri" w:eastAsia="Calibri" w:hAnsi="Calibri" w:cs="Calibri"/>
              </w:rPr>
            </w:pPr>
          </w:p>
        </w:tc>
        <w:tc>
          <w:tcPr>
            <w:tcW w:w="4397" w:type="dxa"/>
            <w:gridSpan w:val="2"/>
          </w:tcPr>
          <w:p w14:paraId="0A308D56" w14:textId="77777777" w:rsidR="00B15E89" w:rsidRDefault="00B15E89">
            <w:pPr>
              <w:rPr>
                <w:rFonts w:ascii="Calibri" w:eastAsia="Calibri" w:hAnsi="Calibri" w:cs="Calibri"/>
              </w:rPr>
            </w:pPr>
          </w:p>
        </w:tc>
        <w:tc>
          <w:tcPr>
            <w:tcW w:w="1837" w:type="dxa"/>
          </w:tcPr>
          <w:p w14:paraId="03AADFE8" w14:textId="77777777" w:rsidR="00B15E89" w:rsidRDefault="00B15E89">
            <w:pPr>
              <w:rPr>
                <w:rFonts w:ascii="Calibri" w:eastAsia="Calibri" w:hAnsi="Calibri" w:cs="Calibri"/>
              </w:rPr>
            </w:pPr>
          </w:p>
        </w:tc>
      </w:tr>
      <w:tr w:rsidR="00B15E89" w14:paraId="2E5E8FBC" w14:textId="77777777" w:rsidTr="00B15E89">
        <w:tc>
          <w:tcPr>
            <w:tcW w:w="3116" w:type="dxa"/>
          </w:tcPr>
          <w:p w14:paraId="76F6B92C" w14:textId="77777777" w:rsidR="00B15E89" w:rsidRDefault="00B15E89">
            <w:pPr>
              <w:rPr>
                <w:rFonts w:ascii="Calibri" w:eastAsia="Calibri" w:hAnsi="Calibri" w:cs="Calibri"/>
              </w:rPr>
            </w:pPr>
          </w:p>
          <w:p w14:paraId="748D67C8" w14:textId="7CBCEDAB" w:rsidR="00B15E89" w:rsidRDefault="00B15E89">
            <w:pPr>
              <w:rPr>
                <w:rFonts w:ascii="Calibri" w:eastAsia="Calibri" w:hAnsi="Calibri" w:cs="Calibri"/>
              </w:rPr>
            </w:pPr>
          </w:p>
        </w:tc>
        <w:tc>
          <w:tcPr>
            <w:tcW w:w="4397" w:type="dxa"/>
            <w:gridSpan w:val="2"/>
          </w:tcPr>
          <w:p w14:paraId="6FD353F9" w14:textId="77777777" w:rsidR="00B15E89" w:rsidRDefault="00B15E89">
            <w:pPr>
              <w:rPr>
                <w:rFonts w:ascii="Calibri" w:eastAsia="Calibri" w:hAnsi="Calibri" w:cs="Calibri"/>
              </w:rPr>
            </w:pPr>
          </w:p>
        </w:tc>
        <w:tc>
          <w:tcPr>
            <w:tcW w:w="1837" w:type="dxa"/>
          </w:tcPr>
          <w:p w14:paraId="19495C17" w14:textId="77777777" w:rsidR="00B15E89" w:rsidRDefault="00B15E89">
            <w:pPr>
              <w:rPr>
                <w:rFonts w:ascii="Calibri" w:eastAsia="Calibri" w:hAnsi="Calibri" w:cs="Calibri"/>
              </w:rPr>
            </w:pPr>
          </w:p>
        </w:tc>
      </w:tr>
    </w:tbl>
    <w:p w14:paraId="299939B1" w14:textId="77777777" w:rsidR="006C4E22" w:rsidRDefault="006C4E22">
      <w:pPr>
        <w:rPr>
          <w:rFonts w:ascii="Calibri" w:eastAsia="Calibri" w:hAnsi="Calibri" w:cs="Calibri"/>
        </w:rPr>
      </w:pPr>
    </w:p>
    <w:sectPr w:rsidR="006C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45"/>
    <w:rsid w:val="000A5CB0"/>
    <w:rsid w:val="000E242B"/>
    <w:rsid w:val="00141A7D"/>
    <w:rsid w:val="001E14F1"/>
    <w:rsid w:val="001E7EE5"/>
    <w:rsid w:val="00233E1F"/>
    <w:rsid w:val="00254B76"/>
    <w:rsid w:val="00287E45"/>
    <w:rsid w:val="002E179B"/>
    <w:rsid w:val="00317F55"/>
    <w:rsid w:val="00396E2F"/>
    <w:rsid w:val="00445F1B"/>
    <w:rsid w:val="004650D6"/>
    <w:rsid w:val="004829DE"/>
    <w:rsid w:val="004C7775"/>
    <w:rsid w:val="0056343C"/>
    <w:rsid w:val="005C6F26"/>
    <w:rsid w:val="005F30ED"/>
    <w:rsid w:val="00641614"/>
    <w:rsid w:val="006701FD"/>
    <w:rsid w:val="006C4E22"/>
    <w:rsid w:val="00703A9F"/>
    <w:rsid w:val="007C3AA8"/>
    <w:rsid w:val="007C5243"/>
    <w:rsid w:val="007E6940"/>
    <w:rsid w:val="008F43A3"/>
    <w:rsid w:val="00961E72"/>
    <w:rsid w:val="009F122E"/>
    <w:rsid w:val="00A0384B"/>
    <w:rsid w:val="00A247CD"/>
    <w:rsid w:val="00A51802"/>
    <w:rsid w:val="00AD15DA"/>
    <w:rsid w:val="00AD163B"/>
    <w:rsid w:val="00B15E89"/>
    <w:rsid w:val="00B16599"/>
    <w:rsid w:val="00B77ACF"/>
    <w:rsid w:val="00B82666"/>
    <w:rsid w:val="00C11CFD"/>
    <w:rsid w:val="00C3566A"/>
    <w:rsid w:val="00E600AF"/>
    <w:rsid w:val="00E67C6F"/>
    <w:rsid w:val="00E72279"/>
    <w:rsid w:val="00EB3B2F"/>
    <w:rsid w:val="00ED5914"/>
    <w:rsid w:val="00FA70E0"/>
    <w:rsid w:val="00FE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styleId="UnresolvedMention">
    <w:name w:val="Unresolved Mention"/>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tymedia.com/category/healthCOVID19/covid-19-signage-and-displays" TargetMode="External"/><Relationship Id="rId13" Type="http://schemas.openxmlformats.org/officeDocument/2006/relationships/hyperlink" Target="https://www.toronto.anglican.ca/uploads.php?id=5f074232a62fa" TargetMode="External"/><Relationship Id="rId18" Type="http://schemas.openxmlformats.org/officeDocument/2006/relationships/hyperlink" Target="https://www.toronto.anglican.ca/uploads.php?id=5f0747e671c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toronto.anglican.ca/uploads.php?id=5f07490046dfa" TargetMode="External"/><Relationship Id="rId2" Type="http://schemas.openxmlformats.org/officeDocument/2006/relationships/customXml" Target="../customXml/item2.xml"/><Relationship Id="rId16" Type="http://schemas.openxmlformats.org/officeDocument/2006/relationships/hyperlink" Target="https://www.toronto.anglican.ca/uploads.php?id=5f074410e8c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onto.anglican.ca/uploads.php?id=5f0741848b961" TargetMode="External"/><Relationship Id="rId5" Type="http://schemas.openxmlformats.org/officeDocument/2006/relationships/styles" Target="styles.xml"/><Relationship Id="rId15" Type="http://schemas.openxmlformats.org/officeDocument/2006/relationships/hyperlink" Target="https://www.toronto.anglican.ca/uploads.php?id=5f07435ebb23d" TargetMode="External"/><Relationship Id="rId10" Type="http://schemas.openxmlformats.org/officeDocument/2006/relationships/hyperlink" Target="https://www.toronto.anglican.ca/uploads.php?id=5f074123d1202"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oronto.anglican.ca/uploads.php?id=5f07409ea1042" TargetMode="External"/><Relationship Id="rId14" Type="http://schemas.openxmlformats.org/officeDocument/2006/relationships/hyperlink" Target="https://www.toronto.anglican.ca/uploads.php?id=5f074312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2BC3D-0F90-403A-B9C0-011B1020742D}">
  <ds:schemaRefs>
    <ds:schemaRef ds:uri="http://schemas.microsoft.com/sharepoint/v3/contenttype/forms"/>
  </ds:schemaRefs>
</ds:datastoreItem>
</file>

<file path=customXml/itemProps2.xml><?xml version="1.0" encoding="utf-8"?>
<ds:datastoreItem xmlns:ds="http://schemas.openxmlformats.org/officeDocument/2006/customXml" ds:itemID="{0F05B49E-B15C-47B8-B04B-54A37BA986FC}">
  <ds:schemaRefs>
    <ds:schemaRef ds:uri="http://schemas.openxmlformats.org/officeDocument/2006/bibliography"/>
  </ds:schemaRefs>
</ds:datastoreItem>
</file>

<file path=customXml/itemProps3.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Allan</cp:lastModifiedBy>
  <cp:revision>2</cp:revision>
  <dcterms:created xsi:type="dcterms:W3CDTF">2021-02-19T19:40:00Z</dcterms:created>
  <dcterms:modified xsi:type="dcterms:W3CDTF">2021-02-19T19:40:00Z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