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91FEB" w14:textId="7F0A5ACD" w:rsidR="000B4736" w:rsidRDefault="004C420B" w:rsidP="000B4736">
      <w:pPr>
        <w:spacing w:after="0"/>
      </w:pPr>
      <w:r>
        <w:t>The Hon. Doug Ford, Premier</w:t>
      </w:r>
    </w:p>
    <w:p w14:paraId="7F9AEFCC" w14:textId="0C3F4570" w:rsidR="000B4736" w:rsidRDefault="000B4736" w:rsidP="000B4736">
      <w:pPr>
        <w:spacing w:after="0"/>
      </w:pPr>
      <w:hyperlink r:id="rId5" w:history="1">
        <w:r w:rsidRPr="00DD3980">
          <w:rPr>
            <w:rStyle w:val="Hyperlink"/>
          </w:rPr>
          <w:t>premier@ontario.ca</w:t>
        </w:r>
      </w:hyperlink>
      <w:r>
        <w:t xml:space="preserve"> </w:t>
      </w:r>
    </w:p>
    <w:p w14:paraId="63BA16A6" w14:textId="77777777" w:rsidR="000B4736" w:rsidRDefault="000B4736" w:rsidP="000B4736">
      <w:pPr>
        <w:spacing w:after="0"/>
      </w:pPr>
    </w:p>
    <w:p w14:paraId="0F2CB86C" w14:textId="35ECA82E" w:rsidR="004C420B" w:rsidRDefault="004C420B" w:rsidP="000B4736">
      <w:pPr>
        <w:spacing w:after="0"/>
      </w:pPr>
      <w:r>
        <w:t>The Hon. Rob Flack, Minister of Municipal Affairs and Housing</w:t>
      </w:r>
    </w:p>
    <w:p w14:paraId="6EF9712A" w14:textId="4203F5F4" w:rsidR="000B4736" w:rsidRDefault="000B4736" w:rsidP="000B4736">
      <w:pPr>
        <w:spacing w:after="0"/>
      </w:pPr>
      <w:hyperlink r:id="rId6" w:history="1">
        <w:r w:rsidRPr="00DD3980">
          <w:rPr>
            <w:rStyle w:val="Hyperlink"/>
          </w:rPr>
          <w:t>Rob.flack@pc.ola.org</w:t>
        </w:r>
      </w:hyperlink>
      <w:r>
        <w:t xml:space="preserve"> </w:t>
      </w:r>
    </w:p>
    <w:p w14:paraId="2B548E43" w14:textId="77777777" w:rsidR="000B4736" w:rsidRDefault="000B4736" w:rsidP="000B4736">
      <w:pPr>
        <w:spacing w:after="0"/>
      </w:pPr>
    </w:p>
    <w:p w14:paraId="0427885B" w14:textId="77777777" w:rsidR="000B4736" w:rsidRDefault="004C420B" w:rsidP="000B4736">
      <w:pPr>
        <w:spacing w:after="0"/>
      </w:pPr>
      <w:r>
        <w:t>[Your MPP’s name/riding</w:t>
      </w:r>
    </w:p>
    <w:p w14:paraId="46CCDBB9" w14:textId="4C8ED228" w:rsidR="004C420B" w:rsidRDefault="000B4736" w:rsidP="000B4736">
      <w:pPr>
        <w:spacing w:after="0"/>
      </w:pPr>
      <w:r>
        <w:t xml:space="preserve">Your MPP’s address or </w:t>
      </w:r>
      <w:r w:rsidR="00557953">
        <w:t>email</w:t>
      </w:r>
      <w:r w:rsidR="004C420B">
        <w:t>]</w:t>
      </w:r>
    </w:p>
    <w:p w14:paraId="12138930" w14:textId="77777777" w:rsidR="004C420B" w:rsidRDefault="004C420B"/>
    <w:p w14:paraId="62456B5A" w14:textId="1E213002" w:rsidR="004C420B" w:rsidRDefault="004C420B">
      <w:r>
        <w:t>[Date]</w:t>
      </w:r>
    </w:p>
    <w:p w14:paraId="5A28F490" w14:textId="77777777" w:rsidR="000B4736" w:rsidRDefault="000B4736"/>
    <w:p w14:paraId="1D2415D8" w14:textId="649C3ACD" w:rsidR="004C420B" w:rsidRDefault="004C420B">
      <w:r>
        <w:t>Dear Premier Ford, Minister Flack, and _______________</w:t>
      </w:r>
    </w:p>
    <w:p w14:paraId="71ED1D3F" w14:textId="508703D9" w:rsidR="004C420B" w:rsidRDefault="004C420B">
      <w:r>
        <w:t>I am writing to express my concern over the effect that Bill 60, the Fighting Delays, Building Faster, Act, 2025, will have on renters in Ontario</w:t>
      </w:r>
      <w:r w:rsidR="00776DA8">
        <w:t xml:space="preserve">. Renter households account for over 30% of all households in Ontario and this number is growing. </w:t>
      </w:r>
    </w:p>
    <w:p w14:paraId="1C543D3A" w14:textId="4AD5183E" w:rsidR="004C420B" w:rsidRDefault="00557953">
      <w:r>
        <w:t xml:space="preserve">While it is good to hear that this government has no plans to change the tenancy lease framework regarding month-to-month leases, </w:t>
      </w:r>
      <w:r w:rsidR="004C420B">
        <w:t xml:space="preserve">Bill 60 </w:t>
      </w:r>
      <w:r>
        <w:t xml:space="preserve">still </w:t>
      </w:r>
      <w:r w:rsidR="004C420B">
        <w:t>includes provisions th</w:t>
      </w:r>
      <w:r>
        <w:t xml:space="preserve">at will </w:t>
      </w:r>
      <w:r w:rsidR="004C420B">
        <w:t>make it easier and less costly for landlords to evict tenants, while making it more difficult for tenants to challenge unjust evictions. The legislation:</w:t>
      </w:r>
    </w:p>
    <w:p w14:paraId="7B6BFE90" w14:textId="7BC1FE55" w:rsidR="004C420B" w:rsidRDefault="00B65B8A" w:rsidP="00B341F6">
      <w:pPr>
        <w:pStyle w:val="ListParagraph"/>
        <w:numPr>
          <w:ilvl w:val="0"/>
          <w:numId w:val="1"/>
        </w:numPr>
      </w:pPr>
      <w:r>
        <w:t>Cuts in half the</w:t>
      </w:r>
      <w:r w:rsidR="00234BDF">
        <w:t xml:space="preserve"> required notice period before an eviction and </w:t>
      </w:r>
      <w:r w:rsidR="00B341F6">
        <w:t>r</w:t>
      </w:r>
      <w:r w:rsidR="00B341F6" w:rsidRPr="00B341F6">
        <w:t>estricts the time limit and circumstances under which one can apply for review of a</w:t>
      </w:r>
      <w:r w:rsidR="00234BDF">
        <w:t xml:space="preserve"> </w:t>
      </w:r>
      <w:r w:rsidR="00B341F6">
        <w:t>Landlord and Tenant Board (LTB)</w:t>
      </w:r>
      <w:r w:rsidR="00B341F6" w:rsidRPr="00B341F6">
        <w:t xml:space="preserve"> decision</w:t>
      </w:r>
      <w:r w:rsidR="00B341F6">
        <w:t>, making it more difficult for tenants to secure the finances and/or legal support to save their tenancy.</w:t>
      </w:r>
    </w:p>
    <w:p w14:paraId="4BF85D53" w14:textId="53CD1009" w:rsidR="00B65B8A" w:rsidRDefault="00B341F6" w:rsidP="004C420B">
      <w:pPr>
        <w:pStyle w:val="ListParagraph"/>
        <w:numPr>
          <w:ilvl w:val="0"/>
          <w:numId w:val="1"/>
        </w:numPr>
      </w:pPr>
      <w:r>
        <w:t>Restricts</w:t>
      </w:r>
      <w:r w:rsidR="00B65B8A">
        <w:t xml:space="preserve"> tenants’ rights to raise</w:t>
      </w:r>
      <w:r>
        <w:t xml:space="preserve"> serious</w:t>
      </w:r>
      <w:r w:rsidR="00B65B8A">
        <w:t xml:space="preserve"> </w:t>
      </w:r>
      <w:r>
        <w:t>repairs and maintenance</w:t>
      </w:r>
      <w:r w:rsidR="00B65B8A">
        <w:t xml:space="preserve"> issues at a</w:t>
      </w:r>
      <w:r>
        <w:t>n arrears</w:t>
      </w:r>
      <w:r w:rsidR="00B65B8A">
        <w:t xml:space="preserve"> hearing</w:t>
      </w:r>
      <w:r>
        <w:t xml:space="preserve">, unless tenants adhere to strict notice provisions and pay at least 50% of the rent alleged as being owed up front.  </w:t>
      </w:r>
      <w:r w:rsidR="00234BDF">
        <w:t xml:space="preserve">This </w:t>
      </w:r>
      <w:r>
        <w:t>new requirement assumes that tenants are at fault before the matter is even heard.</w:t>
      </w:r>
    </w:p>
    <w:p w14:paraId="3E750A78" w14:textId="3D88A3AC" w:rsidR="00B341F6" w:rsidRDefault="00B341F6" w:rsidP="00B341F6">
      <w:pPr>
        <w:pStyle w:val="ListParagraph"/>
        <w:numPr>
          <w:ilvl w:val="0"/>
          <w:numId w:val="1"/>
        </w:numPr>
      </w:pPr>
      <w:r>
        <w:t>Restricts the LTB’s ability to consider tenant circumstances in deciding whether to postpone an eviction and restricts the ability for tenants to get a default eviction order (an order made without a hearing) set aside</w:t>
      </w:r>
    </w:p>
    <w:p w14:paraId="3A9C29E5" w14:textId="12C52470" w:rsidR="00557953" w:rsidRDefault="00557953" w:rsidP="00B341F6">
      <w:pPr>
        <w:pStyle w:val="ListParagraph"/>
        <w:numPr>
          <w:ilvl w:val="0"/>
          <w:numId w:val="1"/>
        </w:numPr>
      </w:pPr>
      <w:r>
        <w:t>Allows landlords to avoid paying compensation to tenants evicted for the landlord’s own use</w:t>
      </w:r>
    </w:p>
    <w:p w14:paraId="1082775E" w14:textId="662D29C9" w:rsidR="00B65B8A" w:rsidRDefault="00B65B8A" w:rsidP="004C420B">
      <w:pPr>
        <w:pStyle w:val="ListParagraph"/>
        <w:numPr>
          <w:ilvl w:val="0"/>
          <w:numId w:val="1"/>
        </w:numPr>
      </w:pPr>
      <w:r>
        <w:t>Allow</w:t>
      </w:r>
      <w:r w:rsidR="00B341F6">
        <w:t>s</w:t>
      </w:r>
      <w:r>
        <w:t xml:space="preserve"> the Landlord and Tenant Board (LTB) to consider “persistent” late payment of rent to facilitate evictions</w:t>
      </w:r>
    </w:p>
    <w:p w14:paraId="7F741906" w14:textId="09356E15" w:rsidR="00B65B8A" w:rsidRDefault="00B341F6" w:rsidP="00557953">
      <w:pPr>
        <w:pStyle w:val="ListParagraph"/>
        <w:numPr>
          <w:ilvl w:val="0"/>
          <w:numId w:val="1"/>
        </w:numPr>
      </w:pPr>
      <w:r>
        <w:t xml:space="preserve">Allows for the creation of a </w:t>
      </w:r>
      <w:r w:rsidR="00557953">
        <w:t>“bad tenant database</w:t>
      </w:r>
      <w:r w:rsidR="00234BDF">
        <w:t>”</w:t>
      </w:r>
      <w:r w:rsidR="00557953">
        <w:t xml:space="preserve"> </w:t>
      </w:r>
      <w:r>
        <w:t>that will effectively blacklist tenants and make their personal information publicly accessible.</w:t>
      </w:r>
    </w:p>
    <w:p w14:paraId="73504384" w14:textId="3E18D9DD" w:rsidR="00557953" w:rsidRDefault="00557953" w:rsidP="004C420B">
      <w:pPr>
        <w:pStyle w:val="ListParagraph"/>
        <w:numPr>
          <w:ilvl w:val="0"/>
          <w:numId w:val="1"/>
        </w:numPr>
      </w:pPr>
      <w:r>
        <w:t>Invests in more sheriffs to evict tenants, rather than improving the LTB to prevent evictions</w:t>
      </w:r>
      <w:r w:rsidR="00234BDF">
        <w:t>,</w:t>
      </w:r>
      <w:r>
        <w:t xml:space="preserve"> properly funding tenant supports</w:t>
      </w:r>
      <w:r w:rsidR="00234BDF">
        <w:t>, and investing in affordable housing.</w:t>
      </w:r>
    </w:p>
    <w:p w14:paraId="3D25771A" w14:textId="0E34EB6F" w:rsidR="004C420B" w:rsidRPr="004C420B" w:rsidRDefault="004C420B" w:rsidP="004C420B">
      <w:r w:rsidRPr="004C420B">
        <w:t xml:space="preserve">Our province is in a housing and homelessness crisis. </w:t>
      </w:r>
      <w:r w:rsidR="00557953">
        <w:t>As of 2024, o</w:t>
      </w:r>
      <w:r w:rsidRPr="004C420B">
        <w:t xml:space="preserve">ver </w:t>
      </w:r>
      <w:r w:rsidR="00557953">
        <w:t>81,5</w:t>
      </w:r>
      <w:r w:rsidRPr="004C420B">
        <w:t xml:space="preserve">00 people in Ontario </w:t>
      </w:r>
      <w:r w:rsidR="00557953">
        <w:t>wer</w:t>
      </w:r>
      <w:r w:rsidRPr="004C420B">
        <w:t xml:space="preserve">e homeless, a 25% increase </w:t>
      </w:r>
      <w:r w:rsidR="00557953">
        <w:t xml:space="preserve">since 2022. Many more Ontario renters are on the brink of </w:t>
      </w:r>
      <w:r w:rsidR="00557953">
        <w:lastRenderedPageBreak/>
        <w:t>homelessness, with tenants making up over 80% of food bank users in the province, and one in five Toronto food bank clients spend</w:t>
      </w:r>
      <w:r w:rsidR="00234BDF">
        <w:t>s</w:t>
      </w:r>
      <w:r w:rsidR="00557953">
        <w:t xml:space="preserve"> 100% of their income on housing costs. Nor is homelessness and housing insecurity a big city problem - homelessness is growing fastest in rural and northern Ontario. </w:t>
      </w:r>
      <w:r w:rsidR="00234BDF">
        <w:t xml:space="preserve">The Association of Ontario Municipalities reports that without significant intervention, homelessness in our province could more than triple by 2035. </w:t>
      </w:r>
      <w:r w:rsidR="00557953">
        <w:t xml:space="preserve"> </w:t>
      </w:r>
      <w:r w:rsidR="000B4736">
        <w:t>Ontario</w:t>
      </w:r>
      <w:r w:rsidRPr="004C420B">
        <w:t xml:space="preserve"> should be maximizing efforts to keep people housed, not making it easier for them to lose the</w:t>
      </w:r>
      <w:r w:rsidR="00557953">
        <w:t xml:space="preserve"> housing they have. </w:t>
      </w:r>
    </w:p>
    <w:p w14:paraId="6E51F085" w14:textId="51947684" w:rsidR="004C420B" w:rsidRDefault="004C420B">
      <w:r>
        <w:t xml:space="preserve">That is why I’m calling on your government </w:t>
      </w:r>
      <w:r w:rsidR="00557953">
        <w:t>not to remove tenant protections</w:t>
      </w:r>
      <w:r w:rsidR="00234BDF">
        <w:t xml:space="preserve">, as Bill 60 would do.  Rather, it is time for this government to </w:t>
      </w:r>
      <w:proofErr w:type="gramStart"/>
      <w:r w:rsidR="00234BDF">
        <w:t>take action</w:t>
      </w:r>
      <w:proofErr w:type="gramEnd"/>
      <w:r w:rsidR="00234BDF">
        <w:t xml:space="preserve"> and keep Ontarians safely housed, by</w:t>
      </w:r>
    </w:p>
    <w:p w14:paraId="3E4C2D95" w14:textId="6D032A45" w:rsidR="00776DA8" w:rsidRDefault="00776DA8" w:rsidP="00776DA8">
      <w:pPr>
        <w:pStyle w:val="ListParagraph"/>
        <w:numPr>
          <w:ilvl w:val="0"/>
          <w:numId w:val="2"/>
        </w:numPr>
      </w:pPr>
      <w:r>
        <w:t>Removing / repealing Schedule 12 of Bill 60</w:t>
      </w:r>
    </w:p>
    <w:p w14:paraId="0312C3F8" w14:textId="29D0BA6E" w:rsidR="00234BDF" w:rsidRDefault="00234BDF" w:rsidP="00234BDF">
      <w:pPr>
        <w:pStyle w:val="ListParagraph"/>
        <w:numPr>
          <w:ilvl w:val="0"/>
          <w:numId w:val="2"/>
        </w:numPr>
      </w:pPr>
      <w:r>
        <w:t>Protecting and expanding rent control so rents stay stable in all units and between tenancies</w:t>
      </w:r>
    </w:p>
    <w:p w14:paraId="70287073" w14:textId="14CD0F0B" w:rsidR="00234BDF" w:rsidRDefault="00234BDF" w:rsidP="00234BDF">
      <w:pPr>
        <w:pStyle w:val="ListParagraph"/>
        <w:numPr>
          <w:ilvl w:val="0"/>
          <w:numId w:val="2"/>
        </w:numPr>
      </w:pPr>
      <w:r>
        <w:t>Buil</w:t>
      </w:r>
      <w:r w:rsidR="00776DA8">
        <w:t>ding</w:t>
      </w:r>
      <w:r>
        <w:t xml:space="preserve"> more affordable </w:t>
      </w:r>
      <w:r w:rsidR="00776DA8">
        <w:t xml:space="preserve">rental </w:t>
      </w:r>
      <w:r>
        <w:t>housing across the province</w:t>
      </w:r>
    </w:p>
    <w:p w14:paraId="05C036CB" w14:textId="4C28A672" w:rsidR="00234BDF" w:rsidRDefault="00234BDF" w:rsidP="00234BDF">
      <w:pPr>
        <w:pStyle w:val="ListParagraph"/>
        <w:numPr>
          <w:ilvl w:val="0"/>
          <w:numId w:val="2"/>
        </w:numPr>
      </w:pPr>
      <w:r>
        <w:t>Prevent</w:t>
      </w:r>
      <w:r w:rsidR="00776DA8">
        <w:t>ing</w:t>
      </w:r>
      <w:r>
        <w:t xml:space="preserve"> homelessness by investing in evictions prevention</w:t>
      </w:r>
    </w:p>
    <w:p w14:paraId="6B8112C1" w14:textId="20B2764A" w:rsidR="00776DA8" w:rsidRDefault="00776DA8" w:rsidP="00234BDF">
      <w:pPr>
        <w:pStyle w:val="ListParagraph"/>
        <w:numPr>
          <w:ilvl w:val="0"/>
          <w:numId w:val="2"/>
        </w:numPr>
      </w:pPr>
      <w:r>
        <w:t xml:space="preserve">Engaging in meaningful consultation with tenants and tenant advocacy organizations on any proposed amendments to the Residential Tenancies Act and any provincial housing policies affecting tenants. </w:t>
      </w:r>
    </w:p>
    <w:p w14:paraId="603F6E4C" w14:textId="242DFAEA" w:rsidR="00234BDF" w:rsidRDefault="00234BDF" w:rsidP="00234BDF">
      <w:r>
        <w:t xml:space="preserve">Ontario renters are already being squeezed. This government must step up and deliver real affordability </w:t>
      </w:r>
      <w:r w:rsidR="000B4736">
        <w:t xml:space="preserve">and stability </w:t>
      </w:r>
      <w:r>
        <w:t>f</w:t>
      </w:r>
      <w:r w:rsidR="000B4736">
        <w:t>or the millions of Ontarians who rent their homes.</w:t>
      </w:r>
    </w:p>
    <w:p w14:paraId="057548E1" w14:textId="7C1D1362" w:rsidR="000B4736" w:rsidRDefault="000B4736" w:rsidP="00234BDF">
      <w:r>
        <w:t>I look forward to hearing how you will make housing more affordable for Ontarians.</w:t>
      </w:r>
    </w:p>
    <w:p w14:paraId="1455961C" w14:textId="42026435" w:rsidR="000B4736" w:rsidRDefault="000B4736" w:rsidP="00234BDF">
      <w:r>
        <w:t>Yours truly,</w:t>
      </w:r>
    </w:p>
    <w:p w14:paraId="3DDEB196" w14:textId="77777777" w:rsidR="000B4736" w:rsidRDefault="000B4736" w:rsidP="00234BDF"/>
    <w:p w14:paraId="4051D289" w14:textId="32B9946C" w:rsidR="000B4736" w:rsidRDefault="000B4736" w:rsidP="00234BDF">
      <w:r>
        <w:t>[Name]</w:t>
      </w:r>
    </w:p>
    <w:sectPr w:rsidR="000B473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55361"/>
    <w:multiLevelType w:val="hybridMultilevel"/>
    <w:tmpl w:val="EAC4212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95F3D"/>
    <w:multiLevelType w:val="hybridMultilevel"/>
    <w:tmpl w:val="F17E2B3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1107533">
    <w:abstractNumId w:val="0"/>
  </w:num>
  <w:num w:numId="2" w16cid:durableId="8867689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20B"/>
    <w:rsid w:val="000B4736"/>
    <w:rsid w:val="0013180C"/>
    <w:rsid w:val="00234BDF"/>
    <w:rsid w:val="002A59EF"/>
    <w:rsid w:val="002F3E38"/>
    <w:rsid w:val="004C420B"/>
    <w:rsid w:val="00545A22"/>
    <w:rsid w:val="00557953"/>
    <w:rsid w:val="005B02D0"/>
    <w:rsid w:val="005F7EA8"/>
    <w:rsid w:val="00776DA8"/>
    <w:rsid w:val="008A6952"/>
    <w:rsid w:val="00B341F6"/>
    <w:rsid w:val="00B65B8A"/>
    <w:rsid w:val="00FE4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9F586"/>
  <w15:chartTrackingRefBased/>
  <w15:docId w15:val="{674F93A7-9CE3-4430-9DF0-8FFA5A914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42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42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42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42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42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42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42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42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42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42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42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2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42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42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42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42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42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42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42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42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42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42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42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42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42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42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42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42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42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47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4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ob.flack@pc.ola.org" TargetMode="External"/><Relationship Id="rId5" Type="http://schemas.openxmlformats.org/officeDocument/2006/relationships/hyperlink" Target="mailto:premier@ontario.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Goulden</dc:creator>
  <cp:keywords/>
  <dc:description/>
  <cp:lastModifiedBy>Elin Goulden</cp:lastModifiedBy>
  <cp:revision>2</cp:revision>
  <dcterms:created xsi:type="dcterms:W3CDTF">2025-11-06T14:51:00Z</dcterms:created>
  <dcterms:modified xsi:type="dcterms:W3CDTF">2025-11-06T14:51:00Z</dcterms:modified>
</cp:coreProperties>
</file>