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D3B9" w14:textId="39248610" w:rsidR="00377FEE" w:rsidRPr="001F7A5E" w:rsidRDefault="001F7A5E">
      <w:pPr>
        <w:spacing w:before="93" w:after="0" w:line="240" w:lineRule="auto"/>
        <w:ind w:left="9406" w:right="-20"/>
        <w:rPr>
          <w:rFonts w:asciiTheme="majorHAnsi" w:eastAsia="Times New Roman" w:hAnsiTheme="majorHAnsi" w:cs="Times New Roman"/>
          <w:sz w:val="16"/>
          <w:szCs w:val="16"/>
        </w:rPr>
      </w:pPr>
      <w:r>
        <w:rPr>
          <w:noProof/>
        </w:rPr>
        <w:drawing>
          <wp:anchor distT="0" distB="0" distL="114300" distR="114300" simplePos="0" relativeHeight="251658240" behindDoc="1" locked="0" layoutInCell="1" allowOverlap="1" wp14:anchorId="05219EE4" wp14:editId="1B5181AD">
            <wp:simplePos x="0" y="0"/>
            <wp:positionH relativeFrom="margin">
              <wp:align>center</wp:align>
            </wp:positionH>
            <wp:positionV relativeFrom="paragraph">
              <wp:posOffset>105410</wp:posOffset>
            </wp:positionV>
            <wp:extent cx="1367790" cy="1176935"/>
            <wp:effectExtent l="0" t="0" r="3810" b="444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67790" cy="1176935"/>
                    </a:xfrm>
                    <a:prstGeom prst="rect">
                      <a:avLst/>
                    </a:prstGeom>
                    <a:noFill/>
                  </pic:spPr>
                </pic:pic>
              </a:graphicData>
            </a:graphic>
            <wp14:sizeRelH relativeFrom="page">
              <wp14:pctWidth>0</wp14:pctWidth>
            </wp14:sizeRelH>
            <wp14:sizeRelV relativeFrom="page">
              <wp14:pctHeight>0</wp14:pctHeight>
            </wp14:sizeRelV>
          </wp:anchor>
        </w:drawing>
      </w:r>
    </w:p>
    <w:p w14:paraId="74B94AC1" w14:textId="77777777" w:rsidR="00377FEE" w:rsidRPr="001F7A5E" w:rsidRDefault="00377FEE">
      <w:pPr>
        <w:spacing w:after="0"/>
        <w:rPr>
          <w:rFonts w:asciiTheme="majorHAnsi" w:hAnsiTheme="majorHAnsi"/>
          <w:sz w:val="16"/>
          <w:szCs w:val="16"/>
        </w:rPr>
        <w:sectPr w:rsidR="00377FEE" w:rsidRPr="001F7A5E">
          <w:footerReference w:type="default" r:id="rId7"/>
          <w:type w:val="continuous"/>
          <w:pgSz w:w="12240" w:h="15840"/>
          <w:pgMar w:top="260" w:right="600" w:bottom="0" w:left="600" w:header="720" w:footer="720" w:gutter="0"/>
          <w:cols w:space="720"/>
        </w:sectPr>
      </w:pPr>
    </w:p>
    <w:p w14:paraId="0375B332" w14:textId="77777777" w:rsidR="00377FEE" w:rsidRPr="001F7A5E" w:rsidRDefault="00377FEE">
      <w:pPr>
        <w:spacing w:before="10" w:after="0" w:line="200" w:lineRule="exact"/>
        <w:rPr>
          <w:rFonts w:asciiTheme="majorHAnsi" w:hAnsiTheme="majorHAnsi"/>
          <w:sz w:val="16"/>
          <w:szCs w:val="16"/>
        </w:rPr>
      </w:pPr>
    </w:p>
    <w:p w14:paraId="556839FD" w14:textId="7FFE5DE4" w:rsidR="00377FEE" w:rsidRPr="001F7A5E" w:rsidRDefault="00377FEE">
      <w:pPr>
        <w:spacing w:after="0" w:line="240" w:lineRule="auto"/>
        <w:ind w:left="111" w:right="-20"/>
        <w:rPr>
          <w:rFonts w:asciiTheme="majorHAnsi" w:eastAsia="Times New Roman" w:hAnsiTheme="majorHAnsi" w:cs="Times New Roman"/>
          <w:sz w:val="16"/>
          <w:szCs w:val="16"/>
        </w:rPr>
      </w:pPr>
    </w:p>
    <w:p w14:paraId="1D3185E7" w14:textId="656DA4AD" w:rsidR="001F7A5E" w:rsidRPr="001F7A5E" w:rsidRDefault="000F379E" w:rsidP="001F7A5E">
      <w:pPr>
        <w:jc w:val="right"/>
        <w:rPr>
          <w:rFonts w:asciiTheme="majorHAnsi" w:eastAsia="Times New Roman" w:hAnsiTheme="majorHAnsi" w:cs="Times New Roman"/>
          <w:sz w:val="16"/>
          <w:szCs w:val="16"/>
        </w:rPr>
      </w:pPr>
      <w:r w:rsidRPr="001F7A5E">
        <w:rPr>
          <w:rFonts w:asciiTheme="majorHAnsi" w:hAnsiTheme="majorHAnsi"/>
          <w:sz w:val="16"/>
          <w:szCs w:val="16"/>
        </w:rPr>
        <w:br w:type="column"/>
      </w:r>
      <w:r w:rsidR="001F7A5E" w:rsidRPr="001F7A5E">
        <w:rPr>
          <w:rFonts w:asciiTheme="majorHAnsi" w:hAnsiTheme="majorHAnsi"/>
          <w:w w:val="93"/>
          <w:sz w:val="16"/>
          <w:szCs w:val="16"/>
        </w:rPr>
        <w:t>The</w:t>
      </w:r>
      <w:r w:rsidR="001F7A5E" w:rsidRPr="001F7A5E">
        <w:rPr>
          <w:rFonts w:asciiTheme="majorHAnsi" w:hAnsiTheme="majorHAnsi"/>
          <w:spacing w:val="2"/>
          <w:w w:val="93"/>
          <w:sz w:val="16"/>
          <w:szCs w:val="16"/>
        </w:rPr>
        <w:t xml:space="preserve"> </w:t>
      </w:r>
      <w:r w:rsidR="001F7A5E" w:rsidRPr="001F7A5E">
        <w:rPr>
          <w:rFonts w:asciiTheme="majorHAnsi" w:hAnsiTheme="majorHAnsi"/>
          <w:spacing w:val="-2"/>
          <w:w w:val="93"/>
          <w:sz w:val="16"/>
          <w:szCs w:val="16"/>
        </w:rPr>
        <w:t>I</w:t>
      </w:r>
      <w:r w:rsidR="001F7A5E" w:rsidRPr="001F7A5E">
        <w:rPr>
          <w:rFonts w:asciiTheme="majorHAnsi" w:hAnsiTheme="majorHAnsi"/>
          <w:spacing w:val="-1"/>
          <w:w w:val="93"/>
          <w:sz w:val="16"/>
          <w:szCs w:val="16"/>
        </w:rPr>
        <w:t>n</w:t>
      </w:r>
      <w:r w:rsidR="001F7A5E" w:rsidRPr="001F7A5E">
        <w:rPr>
          <w:rFonts w:asciiTheme="majorHAnsi" w:hAnsiTheme="majorHAnsi"/>
          <w:spacing w:val="1"/>
          <w:w w:val="93"/>
          <w:sz w:val="16"/>
          <w:szCs w:val="16"/>
        </w:rPr>
        <w:t>c</w:t>
      </w:r>
      <w:r w:rsidR="001F7A5E" w:rsidRPr="001F7A5E">
        <w:rPr>
          <w:rFonts w:asciiTheme="majorHAnsi" w:hAnsiTheme="majorHAnsi"/>
          <w:spacing w:val="-1"/>
          <w:w w:val="93"/>
          <w:sz w:val="16"/>
          <w:szCs w:val="16"/>
        </w:rPr>
        <w:t>o</w:t>
      </w:r>
      <w:r w:rsidR="001F7A5E" w:rsidRPr="001F7A5E">
        <w:rPr>
          <w:rFonts w:asciiTheme="majorHAnsi" w:hAnsiTheme="majorHAnsi"/>
          <w:spacing w:val="1"/>
          <w:w w:val="93"/>
          <w:sz w:val="16"/>
          <w:szCs w:val="16"/>
        </w:rPr>
        <w:t>r</w:t>
      </w:r>
      <w:r w:rsidR="001F7A5E" w:rsidRPr="001F7A5E">
        <w:rPr>
          <w:rFonts w:asciiTheme="majorHAnsi" w:hAnsiTheme="majorHAnsi"/>
          <w:spacing w:val="-1"/>
          <w:w w:val="93"/>
          <w:sz w:val="16"/>
          <w:szCs w:val="16"/>
        </w:rPr>
        <w:t>po</w:t>
      </w:r>
      <w:r w:rsidR="001F7A5E" w:rsidRPr="001F7A5E">
        <w:rPr>
          <w:rFonts w:asciiTheme="majorHAnsi" w:hAnsiTheme="majorHAnsi"/>
          <w:spacing w:val="1"/>
          <w:w w:val="93"/>
          <w:sz w:val="16"/>
          <w:szCs w:val="16"/>
        </w:rPr>
        <w:t>ra</w:t>
      </w:r>
      <w:r w:rsidR="001F7A5E" w:rsidRPr="001F7A5E">
        <w:rPr>
          <w:rFonts w:asciiTheme="majorHAnsi" w:hAnsiTheme="majorHAnsi"/>
          <w:spacing w:val="-2"/>
          <w:w w:val="93"/>
          <w:sz w:val="16"/>
          <w:szCs w:val="16"/>
        </w:rPr>
        <w:t>t</w:t>
      </w:r>
      <w:r w:rsidR="001F7A5E" w:rsidRPr="001F7A5E">
        <w:rPr>
          <w:rFonts w:asciiTheme="majorHAnsi" w:hAnsiTheme="majorHAnsi"/>
          <w:spacing w:val="1"/>
          <w:w w:val="93"/>
          <w:sz w:val="16"/>
          <w:szCs w:val="16"/>
        </w:rPr>
        <w:t>e</w:t>
      </w:r>
      <w:r w:rsidR="001F7A5E" w:rsidRPr="001F7A5E">
        <w:rPr>
          <w:rFonts w:asciiTheme="majorHAnsi" w:hAnsiTheme="majorHAnsi"/>
          <w:w w:val="93"/>
          <w:sz w:val="16"/>
          <w:szCs w:val="16"/>
        </w:rPr>
        <w:t>d</w:t>
      </w:r>
      <w:r w:rsidR="001F7A5E" w:rsidRPr="001F7A5E">
        <w:rPr>
          <w:rFonts w:asciiTheme="majorHAnsi" w:hAnsiTheme="majorHAnsi"/>
          <w:spacing w:val="-16"/>
          <w:w w:val="93"/>
          <w:sz w:val="16"/>
          <w:szCs w:val="16"/>
        </w:rPr>
        <w:t xml:space="preserve"> </w:t>
      </w:r>
      <w:r w:rsidR="001F7A5E" w:rsidRPr="001F7A5E">
        <w:rPr>
          <w:rFonts w:asciiTheme="majorHAnsi" w:hAnsiTheme="majorHAnsi"/>
          <w:spacing w:val="-3"/>
          <w:w w:val="85"/>
          <w:sz w:val="16"/>
          <w:szCs w:val="16"/>
        </w:rPr>
        <w:t>S</w:t>
      </w:r>
      <w:r w:rsidR="001F7A5E" w:rsidRPr="001F7A5E">
        <w:rPr>
          <w:rFonts w:asciiTheme="majorHAnsi" w:hAnsiTheme="majorHAnsi"/>
          <w:spacing w:val="2"/>
          <w:w w:val="95"/>
          <w:sz w:val="16"/>
          <w:szCs w:val="16"/>
        </w:rPr>
        <w:t>y</w:t>
      </w:r>
      <w:r w:rsidR="001F7A5E" w:rsidRPr="001F7A5E">
        <w:rPr>
          <w:rFonts w:asciiTheme="majorHAnsi" w:hAnsiTheme="majorHAnsi"/>
          <w:spacing w:val="-1"/>
          <w:w w:val="95"/>
          <w:sz w:val="16"/>
          <w:szCs w:val="16"/>
        </w:rPr>
        <w:t>n</w:t>
      </w:r>
      <w:r w:rsidR="001F7A5E" w:rsidRPr="001F7A5E">
        <w:rPr>
          <w:rFonts w:asciiTheme="majorHAnsi" w:hAnsiTheme="majorHAnsi"/>
          <w:spacing w:val="3"/>
          <w:w w:val="95"/>
          <w:sz w:val="16"/>
          <w:szCs w:val="16"/>
        </w:rPr>
        <w:t>o</w:t>
      </w:r>
      <w:r w:rsidR="001F7A5E" w:rsidRPr="001F7A5E">
        <w:rPr>
          <w:rFonts w:asciiTheme="majorHAnsi" w:hAnsiTheme="majorHAnsi"/>
          <w:w w:val="95"/>
          <w:sz w:val="16"/>
          <w:szCs w:val="16"/>
        </w:rPr>
        <w:t xml:space="preserve">d </w:t>
      </w:r>
      <w:r w:rsidR="001F7A5E" w:rsidRPr="001F7A5E">
        <w:rPr>
          <w:rFonts w:asciiTheme="majorHAnsi" w:hAnsiTheme="majorHAnsi"/>
          <w:spacing w:val="1"/>
          <w:sz w:val="16"/>
          <w:szCs w:val="16"/>
        </w:rPr>
        <w:t>o</w:t>
      </w:r>
      <w:r w:rsidR="001F7A5E" w:rsidRPr="001F7A5E">
        <w:rPr>
          <w:rFonts w:asciiTheme="majorHAnsi" w:hAnsiTheme="majorHAnsi"/>
          <w:sz w:val="16"/>
          <w:szCs w:val="16"/>
        </w:rPr>
        <w:t>f</w:t>
      </w:r>
      <w:r w:rsidR="001F7A5E" w:rsidRPr="001F7A5E">
        <w:rPr>
          <w:rFonts w:asciiTheme="majorHAnsi" w:hAnsiTheme="majorHAnsi"/>
          <w:spacing w:val="-9"/>
          <w:sz w:val="16"/>
          <w:szCs w:val="16"/>
        </w:rPr>
        <w:t xml:space="preserve"> </w:t>
      </w:r>
      <w:r w:rsidR="001F7A5E" w:rsidRPr="001F7A5E">
        <w:rPr>
          <w:rFonts w:asciiTheme="majorHAnsi" w:hAnsiTheme="majorHAnsi"/>
          <w:spacing w:val="1"/>
          <w:sz w:val="16"/>
          <w:szCs w:val="16"/>
        </w:rPr>
        <w:t>t</w:t>
      </w:r>
      <w:r w:rsidR="001F7A5E" w:rsidRPr="001F7A5E">
        <w:rPr>
          <w:rFonts w:asciiTheme="majorHAnsi" w:hAnsiTheme="majorHAnsi"/>
          <w:spacing w:val="-2"/>
          <w:sz w:val="16"/>
          <w:szCs w:val="16"/>
        </w:rPr>
        <w:t>h</w:t>
      </w:r>
      <w:r w:rsidR="001F7A5E" w:rsidRPr="001F7A5E">
        <w:rPr>
          <w:rFonts w:asciiTheme="majorHAnsi" w:hAnsiTheme="majorHAnsi"/>
          <w:sz w:val="16"/>
          <w:szCs w:val="16"/>
        </w:rPr>
        <w:t>e</w:t>
      </w:r>
      <w:r w:rsidR="001F7A5E" w:rsidRPr="001F7A5E">
        <w:rPr>
          <w:rFonts w:asciiTheme="majorHAnsi" w:hAnsiTheme="majorHAnsi"/>
          <w:spacing w:val="-1"/>
          <w:sz w:val="16"/>
          <w:szCs w:val="16"/>
        </w:rPr>
        <w:t xml:space="preserve"> </w:t>
      </w:r>
      <w:r w:rsidR="001F7A5E" w:rsidRPr="001F7A5E">
        <w:rPr>
          <w:rFonts w:asciiTheme="majorHAnsi" w:hAnsiTheme="majorHAnsi"/>
          <w:spacing w:val="-3"/>
          <w:w w:val="92"/>
          <w:sz w:val="16"/>
          <w:szCs w:val="16"/>
        </w:rPr>
        <w:t>D</w:t>
      </w:r>
      <w:r w:rsidR="001F7A5E" w:rsidRPr="001F7A5E">
        <w:rPr>
          <w:rFonts w:asciiTheme="majorHAnsi" w:hAnsiTheme="majorHAnsi"/>
          <w:spacing w:val="-1"/>
          <w:w w:val="92"/>
          <w:sz w:val="16"/>
          <w:szCs w:val="16"/>
        </w:rPr>
        <w:t>i</w:t>
      </w:r>
      <w:r w:rsidR="001F7A5E" w:rsidRPr="001F7A5E">
        <w:rPr>
          <w:rFonts w:asciiTheme="majorHAnsi" w:hAnsiTheme="majorHAnsi"/>
          <w:w w:val="92"/>
          <w:sz w:val="16"/>
          <w:szCs w:val="16"/>
        </w:rPr>
        <w:t>o</w:t>
      </w:r>
      <w:r w:rsidR="001F7A5E" w:rsidRPr="001F7A5E">
        <w:rPr>
          <w:rFonts w:asciiTheme="majorHAnsi" w:hAnsiTheme="majorHAnsi"/>
          <w:spacing w:val="-1"/>
          <w:w w:val="92"/>
          <w:sz w:val="16"/>
          <w:szCs w:val="16"/>
        </w:rPr>
        <w:t>ce</w:t>
      </w:r>
      <w:r w:rsidR="001F7A5E" w:rsidRPr="001F7A5E">
        <w:rPr>
          <w:rFonts w:asciiTheme="majorHAnsi" w:hAnsiTheme="majorHAnsi"/>
          <w:spacing w:val="1"/>
          <w:w w:val="92"/>
          <w:sz w:val="16"/>
          <w:szCs w:val="16"/>
        </w:rPr>
        <w:t>s</w:t>
      </w:r>
      <w:r w:rsidR="001F7A5E" w:rsidRPr="001F7A5E">
        <w:rPr>
          <w:rFonts w:asciiTheme="majorHAnsi" w:hAnsiTheme="majorHAnsi"/>
          <w:w w:val="92"/>
          <w:sz w:val="16"/>
          <w:szCs w:val="16"/>
        </w:rPr>
        <w:t>e</w:t>
      </w:r>
      <w:r w:rsidR="001F7A5E" w:rsidRPr="001F7A5E">
        <w:rPr>
          <w:rFonts w:asciiTheme="majorHAnsi" w:hAnsiTheme="majorHAnsi"/>
          <w:spacing w:val="13"/>
          <w:w w:val="92"/>
          <w:sz w:val="16"/>
          <w:szCs w:val="16"/>
        </w:rPr>
        <w:t xml:space="preserve"> </w:t>
      </w:r>
      <w:r w:rsidR="001F7A5E" w:rsidRPr="001F7A5E">
        <w:rPr>
          <w:rFonts w:asciiTheme="majorHAnsi" w:hAnsiTheme="majorHAnsi"/>
          <w:w w:val="92"/>
          <w:sz w:val="16"/>
          <w:szCs w:val="16"/>
        </w:rPr>
        <w:t>of</w:t>
      </w:r>
      <w:r w:rsidR="001F7A5E" w:rsidRPr="001F7A5E">
        <w:rPr>
          <w:rFonts w:asciiTheme="majorHAnsi" w:hAnsiTheme="majorHAnsi"/>
          <w:spacing w:val="-2"/>
          <w:w w:val="92"/>
          <w:sz w:val="16"/>
          <w:szCs w:val="16"/>
        </w:rPr>
        <w:t xml:space="preserve"> </w:t>
      </w:r>
      <w:r w:rsidR="001F7A5E" w:rsidRPr="001F7A5E">
        <w:rPr>
          <w:rFonts w:asciiTheme="majorHAnsi" w:hAnsiTheme="majorHAnsi"/>
          <w:spacing w:val="-21"/>
          <w:w w:val="107"/>
          <w:sz w:val="16"/>
          <w:szCs w:val="16"/>
        </w:rPr>
        <w:t>T</w:t>
      </w:r>
      <w:r w:rsidR="001F7A5E" w:rsidRPr="001F7A5E">
        <w:rPr>
          <w:rFonts w:asciiTheme="majorHAnsi" w:hAnsiTheme="majorHAnsi"/>
          <w:spacing w:val="1"/>
          <w:w w:val="98"/>
          <w:sz w:val="16"/>
          <w:szCs w:val="16"/>
        </w:rPr>
        <w:t>o</w:t>
      </w:r>
      <w:r w:rsidR="001F7A5E" w:rsidRPr="001F7A5E">
        <w:rPr>
          <w:rFonts w:asciiTheme="majorHAnsi" w:hAnsiTheme="majorHAnsi"/>
          <w:w w:val="97"/>
          <w:sz w:val="16"/>
          <w:szCs w:val="16"/>
        </w:rPr>
        <w:t>r</w:t>
      </w:r>
      <w:r w:rsidR="001F7A5E" w:rsidRPr="001F7A5E">
        <w:rPr>
          <w:rFonts w:asciiTheme="majorHAnsi" w:hAnsiTheme="majorHAnsi"/>
          <w:spacing w:val="-1"/>
          <w:sz w:val="16"/>
          <w:szCs w:val="16"/>
        </w:rPr>
        <w:t>on</w:t>
      </w:r>
      <w:r w:rsidR="001F7A5E" w:rsidRPr="001F7A5E">
        <w:rPr>
          <w:rFonts w:asciiTheme="majorHAnsi" w:hAnsiTheme="majorHAnsi"/>
          <w:spacing w:val="1"/>
          <w:sz w:val="16"/>
          <w:szCs w:val="16"/>
        </w:rPr>
        <w:t>t</w:t>
      </w:r>
      <w:r w:rsidR="001F7A5E" w:rsidRPr="001F7A5E">
        <w:rPr>
          <w:rFonts w:asciiTheme="majorHAnsi" w:hAnsiTheme="majorHAnsi"/>
          <w:sz w:val="16"/>
          <w:szCs w:val="16"/>
        </w:rPr>
        <w:t>o</w:t>
      </w:r>
    </w:p>
    <w:p w14:paraId="3972D6B3" w14:textId="77777777" w:rsidR="001F7A5E" w:rsidRDefault="001F7A5E" w:rsidP="001F7A5E">
      <w:pPr>
        <w:spacing w:after="0"/>
        <w:jc w:val="right"/>
        <w:rPr>
          <w:rFonts w:asciiTheme="majorHAnsi" w:hAnsiTheme="majorHAnsi"/>
          <w:sz w:val="16"/>
          <w:szCs w:val="16"/>
        </w:rPr>
      </w:pPr>
    </w:p>
    <w:p w14:paraId="2CEA42A6" w14:textId="0FEAB01C" w:rsidR="001F7A5E" w:rsidRDefault="001F7A5E" w:rsidP="001F7A5E">
      <w:pPr>
        <w:spacing w:after="0"/>
        <w:ind w:left="-90"/>
        <w:jc w:val="right"/>
        <w:rPr>
          <w:rFonts w:asciiTheme="majorHAnsi" w:hAnsiTheme="majorHAnsi"/>
          <w:sz w:val="16"/>
          <w:szCs w:val="16"/>
        </w:rPr>
      </w:pPr>
      <w:r>
        <w:rPr>
          <w:rFonts w:asciiTheme="majorHAnsi" w:hAnsiTheme="majorHAnsi"/>
          <w:sz w:val="16"/>
          <w:szCs w:val="16"/>
        </w:rPr>
        <w:t>135 Adelaide St. E.</w:t>
      </w:r>
    </w:p>
    <w:p w14:paraId="06472DB8" w14:textId="439B03B6" w:rsidR="001F7A5E" w:rsidRPr="001F7A5E" w:rsidRDefault="001F7A5E" w:rsidP="001F7A5E">
      <w:pPr>
        <w:spacing w:after="0"/>
        <w:jc w:val="right"/>
        <w:rPr>
          <w:rFonts w:asciiTheme="majorHAnsi" w:hAnsiTheme="majorHAnsi"/>
          <w:sz w:val="16"/>
          <w:szCs w:val="16"/>
        </w:rPr>
      </w:pPr>
      <w:r w:rsidRPr="001F7A5E">
        <w:rPr>
          <w:rFonts w:asciiTheme="majorHAnsi" w:hAnsiTheme="majorHAnsi"/>
          <w:sz w:val="16"/>
          <w:szCs w:val="16"/>
        </w:rPr>
        <w:t>Toronto, ON M5C 1L8</w:t>
      </w:r>
    </w:p>
    <w:p w14:paraId="73B1A469" w14:textId="77777777" w:rsidR="001F7A5E" w:rsidRPr="001F7A5E" w:rsidRDefault="001F7A5E" w:rsidP="001F7A5E">
      <w:pPr>
        <w:spacing w:after="0"/>
        <w:ind w:left="-180"/>
        <w:jc w:val="right"/>
        <w:rPr>
          <w:rFonts w:asciiTheme="majorHAnsi" w:hAnsiTheme="majorHAnsi"/>
          <w:sz w:val="16"/>
          <w:szCs w:val="16"/>
        </w:rPr>
      </w:pPr>
      <w:r w:rsidRPr="001F7A5E">
        <w:rPr>
          <w:rFonts w:asciiTheme="majorHAnsi" w:hAnsiTheme="majorHAnsi"/>
          <w:sz w:val="16"/>
          <w:szCs w:val="16"/>
        </w:rPr>
        <w:t>Telephone: 416-363-6021</w:t>
      </w:r>
    </w:p>
    <w:p w14:paraId="00FD55AC" w14:textId="77777777" w:rsidR="001F7A5E" w:rsidRPr="001F7A5E" w:rsidRDefault="001F7A5E" w:rsidP="001F7A5E">
      <w:pPr>
        <w:spacing w:after="0"/>
        <w:ind w:left="-90"/>
        <w:jc w:val="right"/>
        <w:rPr>
          <w:rFonts w:asciiTheme="majorHAnsi" w:hAnsiTheme="majorHAnsi"/>
          <w:sz w:val="16"/>
          <w:szCs w:val="16"/>
        </w:rPr>
      </w:pPr>
      <w:r w:rsidRPr="001F7A5E">
        <w:rPr>
          <w:rFonts w:asciiTheme="majorHAnsi" w:hAnsiTheme="majorHAnsi"/>
          <w:sz w:val="16"/>
          <w:szCs w:val="16"/>
        </w:rPr>
        <w:t>Toll-free: 1-800-668-8932</w:t>
      </w:r>
    </w:p>
    <w:p w14:paraId="5AB3ADC4" w14:textId="77777777" w:rsidR="00377FEE" w:rsidRDefault="001F7A5E" w:rsidP="001F7A5E">
      <w:pPr>
        <w:spacing w:after="0"/>
        <w:jc w:val="right"/>
        <w:rPr>
          <w:rFonts w:asciiTheme="majorHAnsi" w:hAnsiTheme="majorHAnsi"/>
          <w:sz w:val="16"/>
          <w:szCs w:val="16"/>
        </w:rPr>
      </w:pPr>
      <w:r w:rsidRPr="001F7A5E">
        <w:rPr>
          <w:rFonts w:asciiTheme="majorHAnsi" w:hAnsiTheme="majorHAnsi"/>
          <w:sz w:val="16"/>
          <w:szCs w:val="16"/>
        </w:rPr>
        <w:t>Fax: 416-363-7678 www.toronto.anglican.ca</w:t>
      </w:r>
    </w:p>
    <w:p w14:paraId="2FE33372" w14:textId="77777777" w:rsidR="0065251D" w:rsidRDefault="0065251D" w:rsidP="001F7A5E">
      <w:pPr>
        <w:spacing w:after="0"/>
        <w:jc w:val="right"/>
        <w:rPr>
          <w:rFonts w:asciiTheme="majorHAnsi" w:hAnsiTheme="majorHAnsi"/>
          <w:sz w:val="16"/>
          <w:szCs w:val="16"/>
        </w:rPr>
      </w:pPr>
    </w:p>
    <w:p w14:paraId="37297D0E" w14:textId="11CC4EFA" w:rsidR="0065251D" w:rsidRPr="001F7A5E" w:rsidRDefault="0065251D" w:rsidP="001F7A5E">
      <w:pPr>
        <w:spacing w:after="0"/>
        <w:jc w:val="right"/>
        <w:rPr>
          <w:rFonts w:asciiTheme="majorHAnsi" w:hAnsiTheme="majorHAnsi"/>
          <w:sz w:val="16"/>
          <w:szCs w:val="16"/>
        </w:rPr>
        <w:sectPr w:rsidR="0065251D" w:rsidRPr="001F7A5E">
          <w:type w:val="continuous"/>
          <w:pgSz w:w="12240" w:h="15840"/>
          <w:pgMar w:top="260" w:right="600" w:bottom="0" w:left="600" w:header="720" w:footer="720" w:gutter="0"/>
          <w:cols w:num="2" w:space="720" w:equalWidth="0">
            <w:col w:w="6528" w:space="2759"/>
            <w:col w:w="1753"/>
          </w:cols>
        </w:sectPr>
      </w:pPr>
    </w:p>
    <w:p w14:paraId="4DAF47FE" w14:textId="77777777" w:rsidR="00377FEE" w:rsidRPr="0065251D" w:rsidRDefault="00377FEE">
      <w:pPr>
        <w:spacing w:before="2" w:after="0" w:line="130" w:lineRule="exact"/>
      </w:pPr>
    </w:p>
    <w:p w14:paraId="5869C72B" w14:textId="6C8227DB" w:rsidR="00377FEE" w:rsidRPr="0065251D" w:rsidRDefault="0065251D">
      <w:pPr>
        <w:spacing w:after="0" w:line="200" w:lineRule="exact"/>
        <w:rPr>
          <w:rFonts w:cstheme="minorHAnsi"/>
        </w:rPr>
      </w:pPr>
      <w:r w:rsidRPr="0065251D">
        <w:rPr>
          <w:rFonts w:cstheme="minorHAnsi"/>
        </w:rPr>
        <w:t>The Rt. Hon. Mark Carney, MP, Prime Minister of Canada</w:t>
      </w:r>
    </w:p>
    <w:p w14:paraId="61AAFF9F" w14:textId="5ED22DCB" w:rsidR="0065251D" w:rsidRPr="0065251D" w:rsidRDefault="0065251D">
      <w:pPr>
        <w:spacing w:after="0" w:line="200" w:lineRule="exact"/>
        <w:rPr>
          <w:rFonts w:cstheme="minorHAnsi"/>
        </w:rPr>
      </w:pPr>
      <w:hyperlink r:id="rId8" w:history="1">
        <w:r w:rsidRPr="0065251D">
          <w:rPr>
            <w:rStyle w:val="Hyperlink"/>
            <w:rFonts w:cstheme="minorHAnsi"/>
          </w:rPr>
          <w:t>mark.carney@parl.gc.ca</w:t>
        </w:r>
      </w:hyperlink>
    </w:p>
    <w:p w14:paraId="2555AA1D" w14:textId="77777777" w:rsidR="0065251D" w:rsidRPr="0065251D" w:rsidRDefault="0065251D">
      <w:pPr>
        <w:spacing w:after="0" w:line="200" w:lineRule="exact"/>
        <w:rPr>
          <w:rFonts w:cstheme="minorHAnsi"/>
        </w:rPr>
      </w:pPr>
    </w:p>
    <w:p w14:paraId="61AD8281" w14:textId="206395ED" w:rsidR="0065251D" w:rsidRPr="0065251D" w:rsidRDefault="0065251D">
      <w:pPr>
        <w:spacing w:after="0" w:line="200" w:lineRule="exact"/>
        <w:rPr>
          <w:rFonts w:cstheme="minorHAnsi"/>
        </w:rPr>
      </w:pPr>
      <w:r w:rsidRPr="0065251D">
        <w:rPr>
          <w:rFonts w:cstheme="minorHAnsi"/>
        </w:rPr>
        <w:t xml:space="preserve">The Hon. Lena </w:t>
      </w:r>
      <w:proofErr w:type="spellStart"/>
      <w:r w:rsidRPr="0065251D">
        <w:rPr>
          <w:rFonts w:cstheme="minorHAnsi"/>
        </w:rPr>
        <w:t>Metlege</w:t>
      </w:r>
      <w:proofErr w:type="spellEnd"/>
      <w:r w:rsidRPr="0065251D">
        <w:rPr>
          <w:rFonts w:cstheme="minorHAnsi"/>
        </w:rPr>
        <w:t xml:space="preserve"> Diab, MP, Minister of Immigration, Refugees, and Citizenship Canada</w:t>
      </w:r>
    </w:p>
    <w:p w14:paraId="43F03AD5" w14:textId="7A7834C9" w:rsidR="0065251D" w:rsidRPr="0065251D" w:rsidRDefault="0065251D">
      <w:pPr>
        <w:spacing w:after="0" w:line="200" w:lineRule="exact"/>
        <w:rPr>
          <w:rFonts w:cstheme="minorHAnsi"/>
        </w:rPr>
      </w:pPr>
      <w:hyperlink r:id="rId9" w:history="1">
        <w:r w:rsidRPr="0065251D">
          <w:rPr>
            <w:rStyle w:val="Hyperlink"/>
            <w:rFonts w:cstheme="minorHAnsi"/>
          </w:rPr>
          <w:t>lenametlege.diab@parl.gc.ca</w:t>
        </w:r>
      </w:hyperlink>
      <w:r w:rsidRPr="0065251D">
        <w:rPr>
          <w:rFonts w:cstheme="minorHAnsi"/>
        </w:rPr>
        <w:t xml:space="preserve"> </w:t>
      </w:r>
    </w:p>
    <w:p w14:paraId="757A369D" w14:textId="77777777" w:rsidR="0065251D" w:rsidRPr="0065251D" w:rsidRDefault="0065251D">
      <w:pPr>
        <w:spacing w:after="0" w:line="200" w:lineRule="exact"/>
        <w:rPr>
          <w:rFonts w:cstheme="minorHAnsi"/>
        </w:rPr>
      </w:pPr>
    </w:p>
    <w:p w14:paraId="6D0AAC09" w14:textId="47467819" w:rsidR="00377FEE" w:rsidRPr="0065251D" w:rsidRDefault="0065251D">
      <w:pPr>
        <w:spacing w:after="0" w:line="200" w:lineRule="exact"/>
        <w:rPr>
          <w:rFonts w:cstheme="minorHAnsi"/>
        </w:rPr>
      </w:pPr>
      <w:r w:rsidRPr="0065251D">
        <w:rPr>
          <w:rFonts w:cstheme="minorHAnsi"/>
        </w:rPr>
        <w:t>April 16, 2026</w:t>
      </w:r>
    </w:p>
    <w:p w14:paraId="128BD9FA" w14:textId="77777777" w:rsidR="0065251D" w:rsidRPr="0065251D" w:rsidRDefault="0065251D">
      <w:pPr>
        <w:spacing w:after="0" w:line="200" w:lineRule="exact"/>
        <w:rPr>
          <w:rFonts w:cstheme="minorHAnsi"/>
        </w:rPr>
      </w:pPr>
    </w:p>
    <w:p w14:paraId="2741B93F" w14:textId="73AB38C6" w:rsidR="0065251D" w:rsidRPr="0065251D" w:rsidRDefault="0065251D">
      <w:pPr>
        <w:spacing w:after="0" w:line="200" w:lineRule="exact"/>
        <w:rPr>
          <w:rFonts w:cstheme="minorHAnsi"/>
          <w:b/>
          <w:bCs/>
        </w:rPr>
      </w:pPr>
      <w:r w:rsidRPr="0065251D">
        <w:rPr>
          <w:rFonts w:cstheme="minorHAnsi"/>
          <w:b/>
          <w:bCs/>
        </w:rPr>
        <w:t>BY EMAIL</w:t>
      </w:r>
    </w:p>
    <w:p w14:paraId="4C77B0FF" w14:textId="77777777" w:rsidR="0065251D" w:rsidRPr="0065251D" w:rsidRDefault="0065251D">
      <w:pPr>
        <w:spacing w:after="0" w:line="200" w:lineRule="exact"/>
        <w:rPr>
          <w:rFonts w:cstheme="minorHAnsi"/>
        </w:rPr>
      </w:pPr>
    </w:p>
    <w:p w14:paraId="4B39945C" w14:textId="39DCE17F" w:rsidR="0065251D" w:rsidRPr="0065251D" w:rsidRDefault="0065251D">
      <w:pPr>
        <w:spacing w:after="0" w:line="200" w:lineRule="exact"/>
        <w:rPr>
          <w:rFonts w:cstheme="minorHAnsi"/>
        </w:rPr>
      </w:pPr>
      <w:r w:rsidRPr="0065251D">
        <w:rPr>
          <w:rFonts w:cstheme="minorHAnsi"/>
        </w:rPr>
        <w:t xml:space="preserve">Dear Prime Minister Carney and Minister </w:t>
      </w:r>
      <w:proofErr w:type="spellStart"/>
      <w:r w:rsidRPr="0065251D">
        <w:rPr>
          <w:rFonts w:cstheme="minorHAnsi"/>
        </w:rPr>
        <w:t>Metlege</w:t>
      </w:r>
      <w:proofErr w:type="spellEnd"/>
      <w:r w:rsidRPr="0065251D">
        <w:rPr>
          <w:rFonts w:cstheme="minorHAnsi"/>
        </w:rPr>
        <w:t xml:space="preserve"> Diab,</w:t>
      </w:r>
    </w:p>
    <w:p w14:paraId="107A5136" w14:textId="77777777" w:rsidR="0065251D" w:rsidRPr="0065251D" w:rsidRDefault="0065251D">
      <w:pPr>
        <w:spacing w:after="0" w:line="200" w:lineRule="exact"/>
        <w:rPr>
          <w:rFonts w:cstheme="minorHAnsi"/>
        </w:rPr>
      </w:pPr>
    </w:p>
    <w:p w14:paraId="15A49BDB" w14:textId="77777777" w:rsidR="0065251D" w:rsidRPr="0065251D" w:rsidRDefault="0065251D" w:rsidP="0065251D">
      <w:pPr>
        <w:spacing w:after="0" w:line="200" w:lineRule="exact"/>
        <w:rPr>
          <w:rFonts w:cstheme="minorHAnsi"/>
          <w:lang w:val="en-CA"/>
        </w:rPr>
      </w:pPr>
      <w:r w:rsidRPr="0065251D">
        <w:rPr>
          <w:rFonts w:cstheme="minorHAnsi"/>
          <w:lang w:val="en-CA"/>
        </w:rPr>
        <w:t>We are writing to urge your government to reverse the introduction of co-payments within the Interim Federal Health Plan (IFHP).  This policy puts a greater burden on those least able to pay and is likely to cost Canadian taxpayers more in the long term.</w:t>
      </w:r>
    </w:p>
    <w:p w14:paraId="7D94D8D8" w14:textId="77777777" w:rsidR="0065251D" w:rsidRPr="0065251D" w:rsidRDefault="0065251D" w:rsidP="0065251D">
      <w:pPr>
        <w:spacing w:after="0" w:line="200" w:lineRule="exact"/>
        <w:rPr>
          <w:rFonts w:cstheme="minorHAnsi"/>
          <w:lang w:val="en-CA"/>
        </w:rPr>
      </w:pPr>
    </w:p>
    <w:p w14:paraId="66FBEDBC" w14:textId="77777777" w:rsidR="0065251D" w:rsidRPr="0065251D" w:rsidRDefault="0065251D" w:rsidP="0065251D">
      <w:pPr>
        <w:spacing w:after="0" w:line="200" w:lineRule="exact"/>
        <w:rPr>
          <w:rFonts w:cstheme="minorHAnsi"/>
          <w:lang w:val="en-CA"/>
        </w:rPr>
      </w:pPr>
      <w:r w:rsidRPr="0065251D">
        <w:rPr>
          <w:rFonts w:cstheme="minorHAnsi"/>
          <w:lang w:val="en-CA"/>
        </w:rPr>
        <w:t xml:space="preserve">While these co-payments might seem modest to the average Canadian, for a </w:t>
      </w:r>
      <w:proofErr w:type="gramStart"/>
      <w:r w:rsidRPr="0065251D">
        <w:rPr>
          <w:rFonts w:cstheme="minorHAnsi"/>
          <w:lang w:val="en-CA"/>
        </w:rPr>
        <w:t>newly-arrived</w:t>
      </w:r>
      <w:proofErr w:type="gramEnd"/>
      <w:r w:rsidRPr="0065251D">
        <w:rPr>
          <w:rFonts w:cstheme="minorHAnsi"/>
          <w:lang w:val="en-CA"/>
        </w:rPr>
        <w:t xml:space="preserve"> refugee or refugee claimant they can be an insurmountable barrier to accessing necessary healthcare.  Refugees often arrive in Canada having experienced war, persecution, torture, trauma and/or prolonged displacement. They may have trauma-related physical injuries from war or torture, trauma related mental health conditions, untreated chronic diseases, and most have experienced interrupted access to basic healthcare and medications. At the same time, refugees and refugee claimants are struggling to re-build their lives in a strange country.  They are unable to work until their work permits are processed, and even then, lack of Canadian experience and language barriers mean that the work they can find is likely to be low-waged, precarious, and without health benefits or even paid sick days. Even a few dollars per prescription or a 30% co-pay on dental care, vision care, physiotherapy, mental health care and assistive devices can easily be beyond their means.</w:t>
      </w:r>
    </w:p>
    <w:p w14:paraId="5CB48D2D" w14:textId="77777777" w:rsidR="0065251D" w:rsidRPr="0065251D" w:rsidRDefault="0065251D" w:rsidP="0065251D">
      <w:pPr>
        <w:spacing w:after="0" w:line="200" w:lineRule="exact"/>
        <w:rPr>
          <w:rFonts w:cstheme="minorHAnsi"/>
          <w:lang w:val="en-CA"/>
        </w:rPr>
      </w:pPr>
    </w:p>
    <w:p w14:paraId="69DC2295" w14:textId="0A647A8C" w:rsidR="0065251D" w:rsidRPr="0065251D" w:rsidRDefault="0065251D" w:rsidP="0065251D">
      <w:pPr>
        <w:spacing w:after="0" w:line="200" w:lineRule="exact"/>
        <w:rPr>
          <w:rFonts w:cstheme="minorHAnsi"/>
          <w:lang w:val="en-CA"/>
        </w:rPr>
      </w:pPr>
      <w:r w:rsidRPr="0065251D">
        <w:rPr>
          <w:rFonts w:cstheme="minorHAnsi"/>
          <w:lang w:val="en-CA"/>
        </w:rPr>
        <w:t xml:space="preserve">Studies in Canada and internationally show that introducing even nominal co-payments for vulnerable and low-income populations results in them not seeking the healthcare they need.  As a result, they are likely to forego filling prescriptions or seeking care until their untreated conditions become so severe as to result in emergency room visits and hospitalization, costing taxpayers far more. A refugee who skips blood-pressure medication could end up in the ICU due to a stroke or heart attack, with potential long-term complications for their own health, strain on their family (particularly if they are the main provider or caregiver) and greater costs to the system. For this reason, healthcare providers across Canada are speaking out, advocating for a reversal of the cuts and a full reinstatement </w:t>
      </w:r>
      <w:r w:rsidRPr="0065251D">
        <w:rPr>
          <w:rFonts w:cstheme="minorHAnsi"/>
          <w:lang w:val="en-CA"/>
        </w:rPr>
        <w:t>of the IFHP.</w:t>
      </w:r>
    </w:p>
    <w:p w14:paraId="566FAEC3" w14:textId="77777777" w:rsidR="0065251D" w:rsidRPr="0065251D" w:rsidRDefault="0065251D" w:rsidP="0065251D">
      <w:pPr>
        <w:spacing w:after="0" w:line="200" w:lineRule="exact"/>
        <w:rPr>
          <w:rFonts w:cstheme="minorHAnsi"/>
          <w:lang w:val="en-CA"/>
        </w:rPr>
      </w:pPr>
    </w:p>
    <w:p w14:paraId="3D278D70" w14:textId="77777777" w:rsidR="0065251D" w:rsidRPr="0065251D" w:rsidRDefault="0065251D" w:rsidP="0065251D">
      <w:pPr>
        <w:spacing w:after="0" w:line="200" w:lineRule="exact"/>
        <w:rPr>
          <w:rFonts w:cstheme="minorHAnsi"/>
          <w:lang w:val="en-CA"/>
        </w:rPr>
      </w:pPr>
      <w:r w:rsidRPr="0065251D">
        <w:rPr>
          <w:rFonts w:cstheme="minorHAnsi"/>
          <w:lang w:val="en-CA"/>
        </w:rPr>
        <w:t>In Canada we recognize this need for low-barrier health care without copayments for other vulnerable groups at similar income levels, such as social assistance recipients and seniors on low-incomes. To charge co-payments to refugees and refugee claimants cruelly places an additional burden on people already fleeing war and persecution.</w:t>
      </w:r>
    </w:p>
    <w:p w14:paraId="3169DD53" w14:textId="77777777" w:rsidR="0065251D" w:rsidRPr="0065251D" w:rsidRDefault="0065251D" w:rsidP="0065251D">
      <w:pPr>
        <w:spacing w:after="0" w:line="200" w:lineRule="exact"/>
        <w:rPr>
          <w:rFonts w:cstheme="minorHAnsi"/>
          <w:lang w:val="en-CA"/>
        </w:rPr>
      </w:pPr>
      <w:r w:rsidRPr="0065251D">
        <w:rPr>
          <w:rFonts w:cstheme="minorHAnsi"/>
          <w:lang w:val="en-CA"/>
        </w:rPr>
        <w:t>Early investment in refugee health care helps refugees recover more quickly from the health impacts of war, persecution, trauma and displacement. It fosters their integration into Canadian life so that they can learn the language, find employment, raise their families and fully participate in the community as independently as possible.</w:t>
      </w:r>
    </w:p>
    <w:p w14:paraId="7BC46FDF" w14:textId="77777777" w:rsidR="0065251D" w:rsidRPr="0065251D" w:rsidRDefault="0065251D" w:rsidP="0065251D">
      <w:pPr>
        <w:spacing w:after="0" w:line="200" w:lineRule="exact"/>
        <w:rPr>
          <w:rFonts w:cstheme="minorHAnsi"/>
          <w:lang w:val="en-CA"/>
        </w:rPr>
      </w:pPr>
    </w:p>
    <w:p w14:paraId="1B9EF788" w14:textId="564598F6" w:rsidR="0065251D" w:rsidRDefault="0065251D" w:rsidP="0065251D">
      <w:pPr>
        <w:spacing w:after="0" w:line="200" w:lineRule="exact"/>
        <w:rPr>
          <w:rFonts w:cstheme="minorHAnsi"/>
          <w:lang w:val="en-CA"/>
        </w:rPr>
      </w:pPr>
      <w:r w:rsidRPr="0065251D">
        <w:rPr>
          <w:rFonts w:cstheme="minorHAnsi"/>
          <w:lang w:val="en-CA"/>
        </w:rPr>
        <w:t xml:space="preserve">As Anglicans, the challenges facing refugees and refugee claimants are familiar to us. Many of our parishes have sponsored refugees, and many more of our parishes include </w:t>
      </w:r>
      <w:proofErr w:type="gramStart"/>
      <w:r w:rsidRPr="0065251D">
        <w:rPr>
          <w:rFonts w:cstheme="minorHAnsi"/>
          <w:lang w:val="en-CA"/>
        </w:rPr>
        <w:t>recently-arrived</w:t>
      </w:r>
      <w:proofErr w:type="gramEnd"/>
      <w:r w:rsidRPr="0065251D">
        <w:rPr>
          <w:rFonts w:cstheme="minorHAnsi"/>
          <w:lang w:val="en-CA"/>
        </w:rPr>
        <w:t xml:space="preserve"> refugee claimants among our parishioners and those who visit our food banks, community meals, clothing swaps and other services.  We have seen their struggles to rebuild their lives in Canada, often while having to deal with urgent or long-neglected health conditions. Our faith compels us to welcome the stranger, to treat them with equity and dignity, and to speak up for those who are pushed to the margins.  We urge your government to reverse the proposed co-payments and fully re-instate the IFHP. </w:t>
      </w:r>
    </w:p>
    <w:p w14:paraId="3918ABF1" w14:textId="77777777" w:rsidR="0065251D" w:rsidRDefault="0065251D" w:rsidP="0065251D">
      <w:pPr>
        <w:spacing w:after="0" w:line="200" w:lineRule="exact"/>
        <w:rPr>
          <w:rFonts w:cstheme="minorHAnsi"/>
          <w:lang w:val="en-CA"/>
        </w:rPr>
      </w:pPr>
    </w:p>
    <w:p w14:paraId="239484A0" w14:textId="205430C7" w:rsidR="0065251D" w:rsidRDefault="0065251D" w:rsidP="0065251D">
      <w:pPr>
        <w:spacing w:after="0" w:line="200" w:lineRule="exact"/>
        <w:rPr>
          <w:rFonts w:cstheme="minorHAnsi"/>
          <w:lang w:val="en-CA"/>
        </w:rPr>
      </w:pPr>
      <w:r w:rsidRPr="0065251D">
        <w:rPr>
          <w:rFonts w:cstheme="minorHAnsi"/>
          <w:lang w:val="en-CA"/>
        </w:rPr>
        <w:t>Yours faithfully,</w:t>
      </w:r>
    </w:p>
    <w:p w14:paraId="661D4F59" w14:textId="77777777" w:rsidR="0065251D" w:rsidRDefault="0065251D" w:rsidP="0065251D">
      <w:pPr>
        <w:spacing w:after="0" w:line="200" w:lineRule="exact"/>
        <w:rPr>
          <w:rFonts w:cstheme="minorHAnsi"/>
          <w:lang w:val="en-CA"/>
        </w:rPr>
      </w:pPr>
    </w:p>
    <w:p w14:paraId="7FF08290" w14:textId="77777777" w:rsidR="0065251D" w:rsidRDefault="0065251D" w:rsidP="0065251D">
      <w:pPr>
        <w:spacing w:after="0" w:line="200" w:lineRule="exact"/>
        <w:rPr>
          <w:rFonts w:cstheme="minorHAnsi"/>
          <w:lang w:val="en-CA"/>
        </w:rPr>
      </w:pPr>
    </w:p>
    <w:p w14:paraId="1C5E39C5" w14:textId="410966A7" w:rsidR="0065251D" w:rsidRDefault="0065251D" w:rsidP="0065251D">
      <w:pPr>
        <w:spacing w:after="0" w:line="200" w:lineRule="exact"/>
        <w:rPr>
          <w:rFonts w:cstheme="minorHAnsi"/>
          <w:lang w:val="en-CA"/>
        </w:rPr>
      </w:pPr>
      <w:r>
        <w:rPr>
          <w:rFonts w:cstheme="minorHAnsi"/>
          <w:lang w:val="en-CA"/>
        </w:rPr>
        <w:t>Elin Goulden, Social Justice &amp; Advocacy Consultant, Anglican Diocese of Toronto</w:t>
      </w:r>
    </w:p>
    <w:p w14:paraId="2FC3BA91" w14:textId="77777777" w:rsidR="0065251D" w:rsidRDefault="0065251D" w:rsidP="0065251D">
      <w:pPr>
        <w:spacing w:after="0" w:line="200" w:lineRule="exact"/>
        <w:rPr>
          <w:rFonts w:cstheme="minorHAnsi"/>
          <w:lang w:val="en-CA"/>
        </w:rPr>
      </w:pPr>
    </w:p>
    <w:p w14:paraId="5D9F1F08" w14:textId="7225C7E8" w:rsidR="0065251D" w:rsidRDefault="0065251D" w:rsidP="0065251D">
      <w:pPr>
        <w:spacing w:after="0" w:line="200" w:lineRule="exact"/>
        <w:rPr>
          <w:rFonts w:cstheme="minorHAnsi"/>
          <w:lang w:val="en-CA"/>
        </w:rPr>
      </w:pPr>
      <w:r>
        <w:rPr>
          <w:rFonts w:cstheme="minorHAnsi"/>
          <w:lang w:val="en-CA"/>
        </w:rPr>
        <w:t>The Rev. Canon Maggie Helwig, Chair, Social Justice &amp; Advocacy Committee, Anglican Diocese of Toronto</w:t>
      </w:r>
    </w:p>
    <w:p w14:paraId="1FB65673" w14:textId="77777777" w:rsidR="0065251D" w:rsidRDefault="0065251D" w:rsidP="0065251D">
      <w:pPr>
        <w:spacing w:after="0" w:line="200" w:lineRule="exact"/>
        <w:rPr>
          <w:rFonts w:cstheme="minorHAnsi"/>
          <w:lang w:val="en-CA"/>
        </w:rPr>
      </w:pPr>
    </w:p>
    <w:p w14:paraId="14C74066" w14:textId="77777777" w:rsidR="0065251D" w:rsidRDefault="0065251D" w:rsidP="0065251D">
      <w:pPr>
        <w:spacing w:after="0" w:line="200" w:lineRule="exact"/>
        <w:rPr>
          <w:rFonts w:cstheme="minorHAnsi"/>
          <w:lang w:val="en-CA"/>
        </w:rPr>
      </w:pPr>
    </w:p>
    <w:p w14:paraId="48E6023D" w14:textId="77777777" w:rsidR="0065251D" w:rsidRDefault="0065251D" w:rsidP="0065251D">
      <w:pPr>
        <w:spacing w:after="0" w:line="200" w:lineRule="exact"/>
        <w:rPr>
          <w:rFonts w:cstheme="minorHAnsi"/>
          <w:lang w:val="en-CA"/>
        </w:rPr>
      </w:pPr>
    </w:p>
    <w:p w14:paraId="40008779" w14:textId="77777777" w:rsidR="0065251D" w:rsidRDefault="0065251D" w:rsidP="0065251D">
      <w:pPr>
        <w:spacing w:after="0" w:line="200" w:lineRule="exact"/>
        <w:rPr>
          <w:rFonts w:cstheme="minorHAnsi"/>
          <w:lang w:val="en-CA"/>
        </w:rPr>
      </w:pPr>
    </w:p>
    <w:p w14:paraId="20948BE9" w14:textId="77777777" w:rsidR="0065251D" w:rsidRDefault="0065251D" w:rsidP="0065251D">
      <w:pPr>
        <w:spacing w:after="0" w:line="200" w:lineRule="exact"/>
        <w:rPr>
          <w:rFonts w:cstheme="minorHAnsi"/>
          <w:lang w:val="en-CA"/>
        </w:rPr>
      </w:pPr>
    </w:p>
    <w:p w14:paraId="6949E308" w14:textId="77777777" w:rsidR="0065251D" w:rsidRPr="0065251D" w:rsidRDefault="0065251D" w:rsidP="0065251D">
      <w:pPr>
        <w:spacing w:after="0" w:line="200" w:lineRule="exact"/>
        <w:rPr>
          <w:rFonts w:cstheme="minorHAnsi"/>
          <w:sz w:val="24"/>
          <w:szCs w:val="24"/>
          <w:lang w:val="en-CA"/>
        </w:rPr>
      </w:pPr>
    </w:p>
    <w:p w14:paraId="35FE123A" w14:textId="77777777" w:rsidR="0065251D" w:rsidRPr="0065251D" w:rsidRDefault="0065251D">
      <w:pPr>
        <w:spacing w:after="0" w:line="200" w:lineRule="exact"/>
        <w:rPr>
          <w:rFonts w:cstheme="minorHAnsi"/>
          <w:sz w:val="24"/>
          <w:szCs w:val="24"/>
          <w:lang w:val="en-CA"/>
        </w:rPr>
      </w:pPr>
    </w:p>
    <w:p w14:paraId="4D76D94B" w14:textId="77777777" w:rsidR="00377FEE" w:rsidRPr="0065251D" w:rsidRDefault="00377FEE">
      <w:pPr>
        <w:spacing w:after="0" w:line="200" w:lineRule="exact"/>
        <w:rPr>
          <w:rFonts w:cstheme="minorHAnsi"/>
          <w:sz w:val="24"/>
          <w:szCs w:val="24"/>
        </w:rPr>
      </w:pPr>
    </w:p>
    <w:p w14:paraId="637AEE2E" w14:textId="77777777" w:rsidR="00377FEE" w:rsidRPr="0065251D" w:rsidRDefault="00377FEE">
      <w:pPr>
        <w:spacing w:after="0" w:line="200" w:lineRule="exact"/>
        <w:rPr>
          <w:rFonts w:cstheme="minorHAnsi"/>
        </w:rPr>
      </w:pPr>
    </w:p>
    <w:p w14:paraId="243B15B7" w14:textId="77777777" w:rsidR="00377FEE" w:rsidRPr="0065251D" w:rsidRDefault="00377FEE">
      <w:pPr>
        <w:spacing w:after="0" w:line="200" w:lineRule="exact"/>
        <w:rPr>
          <w:rFonts w:cstheme="minorHAnsi"/>
          <w:sz w:val="20"/>
          <w:szCs w:val="20"/>
        </w:rPr>
      </w:pPr>
    </w:p>
    <w:p w14:paraId="09BCD7F6" w14:textId="77777777" w:rsidR="00377FEE" w:rsidRPr="0065251D" w:rsidRDefault="00377FEE">
      <w:pPr>
        <w:spacing w:after="0" w:line="200" w:lineRule="exact"/>
        <w:rPr>
          <w:rFonts w:cstheme="minorHAnsi"/>
          <w:sz w:val="20"/>
          <w:szCs w:val="20"/>
        </w:rPr>
      </w:pPr>
    </w:p>
    <w:p w14:paraId="2CB5C0F9" w14:textId="77777777" w:rsidR="00377FEE" w:rsidRPr="0065251D" w:rsidRDefault="00377FEE">
      <w:pPr>
        <w:spacing w:after="0" w:line="200" w:lineRule="exact"/>
        <w:rPr>
          <w:rFonts w:cstheme="minorHAnsi"/>
          <w:sz w:val="20"/>
          <w:szCs w:val="20"/>
        </w:rPr>
      </w:pPr>
    </w:p>
    <w:p w14:paraId="1EF8E8FF" w14:textId="0A2ADDBD" w:rsidR="00377FEE" w:rsidRPr="0065251D" w:rsidRDefault="00377FEE" w:rsidP="00552814">
      <w:pPr>
        <w:spacing w:before="30" w:after="0" w:line="250" w:lineRule="auto"/>
        <w:ind w:right="1584"/>
        <w:rPr>
          <w:rFonts w:eastAsia="Times New Roman" w:cstheme="minorHAnsi"/>
          <w:sz w:val="20"/>
          <w:szCs w:val="20"/>
        </w:rPr>
      </w:pPr>
    </w:p>
    <w:sectPr w:rsidR="00377FEE" w:rsidRPr="0065251D">
      <w:type w:val="continuous"/>
      <w:pgSz w:w="12240" w:h="15840"/>
      <w:pgMar w:top="260" w:right="600" w:bottom="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5A56" w14:textId="77777777" w:rsidR="00DE4C84" w:rsidRDefault="00DE4C84" w:rsidP="00552814">
      <w:pPr>
        <w:spacing w:after="0" w:line="240" w:lineRule="auto"/>
      </w:pPr>
      <w:r>
        <w:separator/>
      </w:r>
    </w:p>
  </w:endnote>
  <w:endnote w:type="continuationSeparator" w:id="0">
    <w:p w14:paraId="4269281A" w14:textId="77777777" w:rsidR="00DE4C84" w:rsidRDefault="00DE4C84" w:rsidP="0055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5ECD" w14:textId="77777777" w:rsidR="00552814" w:rsidRDefault="00552814" w:rsidP="00552814">
    <w:pPr>
      <w:spacing w:after="0" w:line="200" w:lineRule="exact"/>
      <w:rPr>
        <w:sz w:val="20"/>
        <w:szCs w:val="20"/>
      </w:rPr>
    </w:pPr>
  </w:p>
  <w:p w14:paraId="56881C28" w14:textId="15639851" w:rsidR="00552814" w:rsidRPr="00552814" w:rsidRDefault="00552814" w:rsidP="00552814">
    <w:pPr>
      <w:spacing w:before="30" w:after="0" w:line="250" w:lineRule="auto"/>
      <w:ind w:left="1650" w:right="1584" w:firstLine="1"/>
      <w:jc w:val="center"/>
      <w:rPr>
        <w:rFonts w:asciiTheme="majorHAnsi" w:eastAsia="Times New Roman" w:hAnsiTheme="majorHAnsi" w:cs="Times New Roman"/>
        <w:sz w:val="20"/>
        <w:szCs w:val="20"/>
      </w:rPr>
    </w:pPr>
    <w:r w:rsidRPr="001F7A5E">
      <w:rPr>
        <w:rFonts w:asciiTheme="majorHAnsi" w:hAnsiTheme="majorHAnsi"/>
        <w:noProof/>
        <w:sz w:val="20"/>
        <w:szCs w:val="20"/>
      </w:rPr>
      <mc:AlternateContent>
        <mc:Choice Requires="wpg">
          <w:drawing>
            <wp:anchor distT="0" distB="0" distL="114300" distR="114300" simplePos="0" relativeHeight="251659264" behindDoc="1" locked="0" layoutInCell="1" allowOverlap="1" wp14:anchorId="133137C0" wp14:editId="62348F20">
              <wp:simplePos x="0" y="0"/>
              <wp:positionH relativeFrom="page">
                <wp:posOffset>1435100</wp:posOffset>
              </wp:positionH>
              <wp:positionV relativeFrom="paragraph">
                <wp:posOffset>-114935</wp:posOffset>
              </wp:positionV>
              <wp:extent cx="4902200" cy="1270"/>
              <wp:effectExtent l="6350" t="9525" r="6350" b="8255"/>
              <wp:wrapNone/>
              <wp:docPr id="12173921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2200" cy="1270"/>
                        <a:chOff x="2260" y="-181"/>
                        <a:chExt cx="7720" cy="2"/>
                      </a:xfrm>
                    </wpg:grpSpPr>
                    <wps:wsp>
                      <wps:cNvPr id="444542401" name="Freeform 3"/>
                      <wps:cNvSpPr>
                        <a:spLocks/>
                      </wps:cNvSpPr>
                      <wps:spPr bwMode="auto">
                        <a:xfrm>
                          <a:off x="2260" y="-181"/>
                          <a:ext cx="7720" cy="2"/>
                        </a:xfrm>
                        <a:custGeom>
                          <a:avLst/>
                          <a:gdLst>
                            <a:gd name="T0" fmla="+- 0 2260 2260"/>
                            <a:gd name="T1" fmla="*/ T0 w 7720"/>
                            <a:gd name="T2" fmla="+- 0 9980 2260"/>
                            <a:gd name="T3" fmla="*/ T2 w 7720"/>
                          </a:gdLst>
                          <a:ahLst/>
                          <a:cxnLst>
                            <a:cxn ang="0">
                              <a:pos x="T1" y="0"/>
                            </a:cxn>
                            <a:cxn ang="0">
                              <a:pos x="T3" y="0"/>
                            </a:cxn>
                          </a:cxnLst>
                          <a:rect l="0" t="0" r="r" b="b"/>
                          <a:pathLst>
                            <a:path w="7720">
                              <a:moveTo>
                                <a:pt x="0" y="0"/>
                              </a:moveTo>
                              <a:lnTo>
                                <a:pt x="77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B03EB" id="Group 2" o:spid="_x0000_s1026" style="position:absolute;margin-left:113pt;margin-top:-9.05pt;width:386pt;height:.1pt;z-index:-251657216;mso-position-horizontal-relative:page" coordorigin="2260,-181" coordsize="7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">
              <v:shape id="Freeform 3" o:spid="_x0000_s1027" style="position:absolute;left:2260;top:-181;width:7720;height:2;visibility:visible;mso-wrap-style:square;v-text-anchor:top" coordsize="7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" path="m,l7720,e" filled="f" strokecolor="#231f20" strokeweight=".5pt">
                <v:path arrowok="t" o:connecttype="custom" o:connectlocs="0,0;7720,0" o:connectangles="0,0"/>
              </v:shape>
              <w10:wrap anchorx="page"/>
            </v:group>
          </w:pict>
        </mc:Fallback>
      </mc:AlternateContent>
    </w:r>
    <w:r w:rsidRPr="001F7A5E">
      <w:rPr>
        <w:rFonts w:asciiTheme="majorHAnsi" w:eastAsia="Times New Roman" w:hAnsiTheme="majorHAnsi" w:cs="Times New Roman"/>
        <w:sz w:val="20"/>
        <w:szCs w:val="20"/>
      </w:rPr>
      <w:t>Followers of Jesus, inspired by the Holy Spirit, serve the world God loves!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ACBA" w14:textId="77777777" w:rsidR="00DE4C84" w:rsidRDefault="00DE4C84" w:rsidP="00552814">
      <w:pPr>
        <w:spacing w:after="0" w:line="240" w:lineRule="auto"/>
      </w:pPr>
      <w:r>
        <w:separator/>
      </w:r>
    </w:p>
  </w:footnote>
  <w:footnote w:type="continuationSeparator" w:id="0">
    <w:p w14:paraId="7D38019F" w14:textId="77777777" w:rsidR="00DE4C84" w:rsidRDefault="00DE4C84" w:rsidP="00552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EE"/>
    <w:rsid w:val="000F379E"/>
    <w:rsid w:val="001F7A5E"/>
    <w:rsid w:val="00377FEE"/>
    <w:rsid w:val="00552814"/>
    <w:rsid w:val="0065251D"/>
    <w:rsid w:val="00BD3D38"/>
    <w:rsid w:val="00BF4A5D"/>
    <w:rsid w:val="00DE4C84"/>
    <w:rsid w:val="00E75284"/>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A861"/>
  <w15:docId w15:val="{91E5CF6C-D786-47CF-B95A-B311095B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814"/>
  </w:style>
  <w:style w:type="paragraph" w:styleId="Footer">
    <w:name w:val="footer"/>
    <w:basedOn w:val="Normal"/>
    <w:link w:val="FooterChar"/>
    <w:uiPriority w:val="99"/>
    <w:unhideWhenUsed/>
    <w:rsid w:val="00552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814"/>
  </w:style>
  <w:style w:type="character" w:styleId="Hyperlink">
    <w:name w:val="Hyperlink"/>
    <w:basedOn w:val="DefaultParagraphFont"/>
    <w:uiPriority w:val="99"/>
    <w:unhideWhenUsed/>
    <w:rsid w:val="0065251D"/>
    <w:rPr>
      <w:color w:val="0000FF" w:themeColor="hyperlink"/>
      <w:u w:val="single"/>
    </w:rPr>
  </w:style>
  <w:style w:type="character" w:styleId="UnresolvedMention">
    <w:name w:val="Unresolved Mention"/>
    <w:basedOn w:val="DefaultParagraphFont"/>
    <w:uiPriority w:val="99"/>
    <w:semiHidden/>
    <w:unhideWhenUsed/>
    <w:rsid w:val="0065251D"/>
    <w:rPr>
      <w:color w:val="605E5C"/>
      <w:shd w:val="clear" w:color="auto" w:fill="E1DFDD"/>
    </w:rPr>
  </w:style>
  <w:style w:type="paragraph" w:styleId="Date">
    <w:name w:val="Date"/>
    <w:basedOn w:val="Normal"/>
    <w:next w:val="Normal"/>
    <w:link w:val="DateChar"/>
    <w:uiPriority w:val="99"/>
    <w:semiHidden/>
    <w:unhideWhenUsed/>
    <w:rsid w:val="0065251D"/>
  </w:style>
  <w:style w:type="character" w:customStyle="1" w:styleId="DateChar">
    <w:name w:val="Date Char"/>
    <w:basedOn w:val="DefaultParagraphFont"/>
    <w:link w:val="Date"/>
    <w:uiPriority w:val="99"/>
    <w:semiHidden/>
    <w:rsid w:val="00652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k.carney@parl.gc.ca"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enametlege.diab@parl.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Plus One 170509 Toronto Diocese ltrhd</dc:title>
  <dc:creator>Wendy Pearson</dc:creator>
  <cp:lastModifiedBy>Elin Goulden</cp:lastModifiedBy>
  <cp:revision>2</cp:revision>
  <dcterms:created xsi:type="dcterms:W3CDTF">2026-04-16T20:44:00Z</dcterms:created>
  <dcterms:modified xsi:type="dcterms:W3CDTF">2026-04-16T20:44:00Z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2010-10-05T00:00:00Z</vt:filetime>
  </property>
  <property fmtid="{D5CDD505-2E9C-101B-9397-08002B2CF9AE}" pid="3" name="LastSaved">
    <vt:filetime>2019-01-17T00:00:00Z</vt:filetime>
  </property>
</Properties>
</file>