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35ED" w14:textId="17680D44" w:rsidR="00320FA3" w:rsidRPr="000E0B4A" w:rsidRDefault="00B1013B" w:rsidP="00320FA3">
      <w:pPr>
        <w:jc w:val="center"/>
        <w:rPr>
          <w:b/>
          <w:bCs/>
        </w:rPr>
      </w:pPr>
      <w:r w:rsidRPr="000E0B4A">
        <w:rPr>
          <w:b/>
          <w:bCs/>
        </w:rPr>
        <w:t>Talking points for Ontario MPPs</w:t>
      </w:r>
      <w:r w:rsidR="000E0B4A">
        <w:rPr>
          <w:b/>
          <w:bCs/>
        </w:rPr>
        <w:t xml:space="preserve"> -</w:t>
      </w:r>
      <w:r w:rsidRPr="000E0B4A">
        <w:rPr>
          <w:b/>
          <w:bCs/>
        </w:rPr>
        <w:t xml:space="preserve"> Spring 2026</w:t>
      </w:r>
    </w:p>
    <w:p w14:paraId="4279FED6" w14:textId="26859E10" w:rsidR="000E0B4A" w:rsidRDefault="00C52265" w:rsidP="000E0B4A">
      <w:r>
        <w:t xml:space="preserve">These talking points are based on our </w:t>
      </w:r>
      <w:r w:rsidR="000E0B4A">
        <w:t xml:space="preserve">2026 </w:t>
      </w:r>
      <w:r>
        <w:t xml:space="preserve">Diocesan </w:t>
      </w:r>
      <w:r w:rsidR="000E0B4A">
        <w:t xml:space="preserve">pre-budget submission and our </w:t>
      </w:r>
      <w:r>
        <w:t>response to the 2026 Provincial Budget</w:t>
      </w:r>
      <w:r w:rsidR="00756395">
        <w:t>.</w:t>
      </w:r>
      <w:r>
        <w:t xml:space="preserve">  </w:t>
      </w:r>
      <w:r w:rsidR="000E0B4A">
        <w:t xml:space="preserve">We do not recommend bringing all these issues up in one meeting – choose one or two </w:t>
      </w:r>
      <w:r w:rsidR="005B0FB8">
        <w:t xml:space="preserve">items </w:t>
      </w:r>
      <w:r w:rsidR="000E0B4A">
        <w:t xml:space="preserve">under one </w:t>
      </w:r>
      <w:r w:rsidR="005B0FB8">
        <w:t xml:space="preserve">topic </w:t>
      </w:r>
      <w:r w:rsidR="000E0B4A">
        <w:t>heading!</w:t>
      </w:r>
    </w:p>
    <w:p w14:paraId="32EE33D4" w14:textId="5D3223CB" w:rsidR="00C52265" w:rsidRDefault="00C52265" w:rsidP="00C52265">
      <w:r>
        <w:t xml:space="preserve">The questions are posed as if to </w:t>
      </w:r>
      <w:r w:rsidR="000E0B4A">
        <w:t xml:space="preserve">government MPPs. If your MPP is a member of the Official Opposition, or another opposition party, ask what they are doing to raise the issue in the Legislature and whether they have suggestions for making your concerns known directly to the government. </w:t>
      </w:r>
    </w:p>
    <w:p w14:paraId="7D42DAF8" w14:textId="460A6647" w:rsidR="00FD73CF" w:rsidRDefault="00FD73CF" w:rsidP="00C52265">
      <w:r>
        <w:t>See our resource “Advocacy 101: How to Meet with Your MPP” for more tips</w:t>
      </w:r>
      <w:r w:rsidR="005B0FB8">
        <w:t>.</w:t>
      </w:r>
    </w:p>
    <w:p w14:paraId="150A19FF" w14:textId="0A42C98E" w:rsidR="005D0981" w:rsidRPr="000E0B4A" w:rsidRDefault="00B1013B" w:rsidP="005D0981">
      <w:pPr>
        <w:rPr>
          <w:b/>
          <w:bCs/>
        </w:rPr>
      </w:pPr>
      <w:r w:rsidRPr="000E0B4A">
        <w:rPr>
          <w:b/>
          <w:bCs/>
        </w:rPr>
        <w:t>Poverty</w:t>
      </w:r>
    </w:p>
    <w:p w14:paraId="22B56833" w14:textId="3FD0EA86" w:rsidR="007475D6" w:rsidRDefault="007475D6" w:rsidP="007475D6">
      <w:pPr>
        <w:pStyle w:val="ListParagraph"/>
        <w:numPr>
          <w:ilvl w:val="0"/>
          <w:numId w:val="2"/>
        </w:numPr>
      </w:pPr>
      <w:r>
        <w:t>Ontario’s Poverty Reduction Strategy Act was passed with support from all provincial parties in 2009. The Act requires the Ontario government to assess and renew its poverty reduction strategy, and establish a specific target for poverty reduction, every five years. The last provincial poverty strategy, which ran from 2020 to 2025, failed to meet its targets.  The new target and strategy have not yet been released. When can we expect to see them?</w:t>
      </w:r>
    </w:p>
    <w:p w14:paraId="47C4A986" w14:textId="5D1FBA47" w:rsidR="007475D6" w:rsidRDefault="007475D6" w:rsidP="007475D6">
      <w:pPr>
        <w:pStyle w:val="ListParagraph"/>
        <w:numPr>
          <w:ilvl w:val="0"/>
          <w:numId w:val="2"/>
        </w:numPr>
      </w:pPr>
      <w:r>
        <w:t>Ontario’s social assistance rates leave recipients of both Ontario Works and the Ontario Disability Support Program</w:t>
      </w:r>
      <w:r w:rsidR="00320FA3">
        <w:t xml:space="preserve"> in deep poverty, </w:t>
      </w:r>
      <w:hyperlink r:id="rId5" w:anchor="adequacy-of-welfare-incomes" w:history="1">
        <w:r w:rsidR="00320FA3" w:rsidRPr="00FD73CF">
          <w:rPr>
            <w:rStyle w:val="Hyperlink"/>
          </w:rPr>
          <w:t xml:space="preserve">with incomes less than 75% of the official poverty line. </w:t>
        </w:r>
      </w:hyperlink>
      <w:r w:rsidR="005D0981">
        <w:t xml:space="preserve">While ODSP is now indexed to inflation, the rates are so low that the annual increase still leaves recipients in deep poverty.  Even worse, </w:t>
      </w:r>
      <w:r w:rsidR="00E14D96">
        <w:t xml:space="preserve">Ontario Works rates have been frozen since 2018, while </w:t>
      </w:r>
      <w:hyperlink r:id="rId6" w:history="1">
        <w:r w:rsidR="00E14D96" w:rsidRPr="00FD73CF">
          <w:rPr>
            <w:rStyle w:val="Hyperlink"/>
          </w:rPr>
          <w:t>inflation has risen by 23%</w:t>
        </w:r>
      </w:hyperlink>
      <w:r w:rsidR="005D0981">
        <w:t>, pushing recipients into ever-deeper destitution.</w:t>
      </w:r>
      <w:r w:rsidR="00E14D96">
        <w:t xml:space="preserve"> A single person receives a maximum of $733 per month on OW, which is not enough to rent even a bachelor apartment anywhere in the province, much less pay for food and other necessities.  We see the results of these inadequate income supports in the ever-increasing numbers of people relying on food banks and becoming homeless in Ontario</w:t>
      </w:r>
      <w:r w:rsidR="005D0981">
        <w:t>.</w:t>
      </w:r>
      <w:r w:rsidR="00E14D96">
        <w:t xml:space="preserve"> How can your government make life more affordable for those who are struggling the most?</w:t>
      </w:r>
    </w:p>
    <w:p w14:paraId="074BCF10" w14:textId="5B18DBC9" w:rsidR="00320373" w:rsidRDefault="00320373" w:rsidP="00320373">
      <w:pPr>
        <w:pStyle w:val="ListParagraph"/>
        <w:numPr>
          <w:ilvl w:val="0"/>
          <w:numId w:val="2"/>
        </w:numPr>
      </w:pPr>
      <w:r>
        <w:t xml:space="preserve">While Ontario’s minimum wage is indexed annually to inflation, </w:t>
      </w:r>
      <w:hyperlink r:id="rId7" w:history="1">
        <w:r w:rsidRPr="00FD73CF">
          <w:rPr>
            <w:rStyle w:val="Hyperlink"/>
          </w:rPr>
          <w:t>it is below the living wage in every part of the province</w:t>
        </w:r>
      </w:hyperlink>
      <w:r>
        <w:t xml:space="preserve">. </w:t>
      </w:r>
      <w:hyperlink r:id="rId8" w:anchor=":~:text=The%20results?,a%20week's%20worth%20of%20living." w:history="1">
        <w:r w:rsidRPr="00FD73CF">
          <w:rPr>
            <w:rStyle w:val="Hyperlink"/>
          </w:rPr>
          <w:t>Nearly one in five workers in Ontario cities – an estimated one million Ontarians</w:t>
        </w:r>
      </w:hyperlink>
      <w:r>
        <w:t xml:space="preserve"> – make less than a living wage, forcing them to take on multiple jobs or make tough decisions about which bills to pay. Most minimum wage workers also lack paid sick days, forcing them to go to work sick and forego preventive medical care. What can your government do to </w:t>
      </w:r>
      <w:r w:rsidR="00002B7E">
        <w:t>en</w:t>
      </w:r>
      <w:r>
        <w:t>sure working Ontarians</w:t>
      </w:r>
      <w:r w:rsidR="00002B7E">
        <w:t xml:space="preserve"> are able to stay healthy and pay their bills?</w:t>
      </w:r>
      <w:r>
        <w:t xml:space="preserve"> </w:t>
      </w:r>
    </w:p>
    <w:p w14:paraId="0003312A" w14:textId="77777777" w:rsidR="000E0B4A" w:rsidRDefault="000E0B4A">
      <w:pPr>
        <w:rPr>
          <w:b/>
          <w:bCs/>
        </w:rPr>
      </w:pPr>
      <w:r>
        <w:rPr>
          <w:b/>
          <w:bCs/>
        </w:rPr>
        <w:br w:type="page"/>
      </w:r>
    </w:p>
    <w:p w14:paraId="49D900AB" w14:textId="19C6F073" w:rsidR="00B1013B" w:rsidRPr="000E0B4A" w:rsidRDefault="00B1013B" w:rsidP="00320373">
      <w:pPr>
        <w:rPr>
          <w:b/>
          <w:bCs/>
        </w:rPr>
      </w:pPr>
      <w:r w:rsidRPr="000E0B4A">
        <w:rPr>
          <w:b/>
          <w:bCs/>
        </w:rPr>
        <w:lastRenderedPageBreak/>
        <w:t>Homelessness</w:t>
      </w:r>
      <w:r w:rsidR="007475D6" w:rsidRPr="000E0B4A">
        <w:rPr>
          <w:b/>
          <w:bCs/>
        </w:rPr>
        <w:t xml:space="preserve"> and </w:t>
      </w:r>
      <w:r w:rsidRPr="000E0B4A">
        <w:rPr>
          <w:b/>
          <w:bCs/>
        </w:rPr>
        <w:t xml:space="preserve">Affordable Housing </w:t>
      </w:r>
    </w:p>
    <w:p w14:paraId="61C5994A" w14:textId="099E4652" w:rsidR="00FF15FC" w:rsidRDefault="005D0981" w:rsidP="005D0981">
      <w:pPr>
        <w:pStyle w:val="ListParagraph"/>
        <w:numPr>
          <w:ilvl w:val="0"/>
          <w:numId w:val="3"/>
        </w:numPr>
      </w:pPr>
      <w:r>
        <w:t xml:space="preserve">A </w:t>
      </w:r>
      <w:hyperlink r:id="rId9" w:history="1">
        <w:r w:rsidRPr="00FD73CF">
          <w:rPr>
            <w:rStyle w:val="Hyperlink"/>
          </w:rPr>
          <w:t>20</w:t>
        </w:r>
        <w:r w:rsidR="00FD4A72" w:rsidRPr="00FD73CF">
          <w:rPr>
            <w:rStyle w:val="Hyperlink"/>
          </w:rPr>
          <w:t xml:space="preserve">25 </w:t>
        </w:r>
        <w:r w:rsidRPr="00FD73CF">
          <w:rPr>
            <w:rStyle w:val="Hyperlink"/>
          </w:rPr>
          <w:t>report from the Association of Municipalities of Ontario</w:t>
        </w:r>
      </w:hyperlink>
      <w:r w:rsidR="00FF15FC">
        <w:t xml:space="preserve"> (AMO)</w:t>
      </w:r>
      <w:r>
        <w:t xml:space="preserve"> showed that </w:t>
      </w:r>
      <w:r w:rsidR="00FD4A72">
        <w:t xml:space="preserve">known homelessness had increased by </w:t>
      </w:r>
      <w:r w:rsidR="00FF15FC">
        <w:t xml:space="preserve">51% since 2016, with chronic homelessness tripling during that time. </w:t>
      </w:r>
      <w:hyperlink r:id="rId10" w:history="1">
        <w:r w:rsidR="00FF15FC" w:rsidRPr="00FD73CF">
          <w:rPr>
            <w:rStyle w:val="Hyperlink"/>
          </w:rPr>
          <w:t>A year later,</w:t>
        </w:r>
      </w:hyperlink>
      <w:r w:rsidR="00FF15FC">
        <w:t xml:space="preserve"> known homelessness in the province had increased by nearly 8% and chronic homelessness by nearly 9%.  </w:t>
      </w:r>
      <w:r w:rsidR="00FD73CF">
        <w:t>Clearly,</w:t>
      </w:r>
      <w:r w:rsidR="00FF15FC">
        <w:t xml:space="preserve"> current policies are failing to keep</w:t>
      </w:r>
      <w:r w:rsidR="00FD73CF">
        <w:t xml:space="preserve"> housing affordable</w:t>
      </w:r>
      <w:r w:rsidR="00FF15FC">
        <w:t xml:space="preserve"> Ontarians. The</w:t>
      </w:r>
      <w:r w:rsidR="00FD73CF">
        <w:t xml:space="preserve">se </w:t>
      </w:r>
      <w:r w:rsidR="00FF15FC">
        <w:t>AMO report</w:t>
      </w:r>
      <w:r w:rsidR="00FD73CF">
        <w:t>s</w:t>
      </w:r>
      <w:r w:rsidR="00FF15FC">
        <w:t xml:space="preserve"> warn that homelessness is projected to more than double by </w:t>
      </w:r>
      <w:proofErr w:type="gramStart"/>
      <w:r w:rsidR="00FF15FC">
        <w:t>2035, and</w:t>
      </w:r>
      <w:proofErr w:type="gramEnd"/>
      <w:r w:rsidR="00FF15FC">
        <w:t xml:space="preserve"> could more than triple under an economic downturn.  </w:t>
      </w:r>
    </w:p>
    <w:p w14:paraId="1F1B9A8F" w14:textId="77777777" w:rsidR="00FD73CF" w:rsidRDefault="00FF15FC" w:rsidP="00FD73CF">
      <w:pPr>
        <w:pStyle w:val="ListParagraph"/>
      </w:pPr>
      <w:r>
        <w:t>Homelessness costs us all. It drives people without homes into shelters and into streets, ravines, and parks</w:t>
      </w:r>
      <w:r w:rsidR="00677A1C">
        <w:t xml:space="preserve">.  </w:t>
      </w:r>
      <w:r w:rsidR="00677A1C">
        <w:t>It exacerbates the physical and mental health problems of those who experience it</w:t>
      </w:r>
      <w:r w:rsidR="00677A1C">
        <w:t xml:space="preserve">, making it harder for them to find stability, hold down employment, and contribute to their communities. It puts an enormous and expensive burden on our healthcare and criminal justice systems. </w:t>
      </w:r>
    </w:p>
    <w:p w14:paraId="09B2C310" w14:textId="32270C9C" w:rsidR="005D0981" w:rsidRDefault="00FD73CF" w:rsidP="00FD73CF">
      <w:pPr>
        <w:pStyle w:val="ListParagraph"/>
      </w:pPr>
      <w:r>
        <w:t>What is your government doing to address and reverse the growing tide of homelessness in Ontario?</w:t>
      </w:r>
    </w:p>
    <w:p w14:paraId="514E14ED" w14:textId="05979719" w:rsidR="00677A1C" w:rsidRDefault="00677A1C" w:rsidP="00002B7E">
      <w:pPr>
        <w:pStyle w:val="ListParagraph"/>
        <w:numPr>
          <w:ilvl w:val="0"/>
          <w:numId w:val="3"/>
        </w:numPr>
      </w:pPr>
      <w:r>
        <w:t xml:space="preserve">Rent controls are meant to help stabilize housing costs, but gaps in rent control such as vacancy decontrol, the exemption on units first rented after 2018, and above-guideline increases, allow average rents to rise well above the inflationary level of rent controls. How can your government keep housing affordable so that people on low and moderate incomes can stay housed? </w:t>
      </w:r>
    </w:p>
    <w:p w14:paraId="209C7D38" w14:textId="6921DF58" w:rsidR="00677A1C" w:rsidRDefault="00002B7E" w:rsidP="005D0981">
      <w:pPr>
        <w:pStyle w:val="ListParagraph"/>
        <w:numPr>
          <w:ilvl w:val="0"/>
          <w:numId w:val="3"/>
        </w:numPr>
      </w:pPr>
      <w:r>
        <w:t xml:space="preserve">Ontario’s housing starts in 2026 are projected to be less than half of the 150,000 new homes needed annually to reach the province’s Housing Supply targets. Moreover, market housing is unable to deliver housing at the affordability level needed to address the homelessness crisis. How can your government best work with the cooperative housing, non-profit and charitable sector to create deeply affordable, supportive, and transitional housing? </w:t>
      </w:r>
    </w:p>
    <w:p w14:paraId="4CDDE904" w14:textId="77777777" w:rsidR="00DF5FCB" w:rsidRDefault="00DF5FCB">
      <w:r>
        <w:br w:type="page"/>
      </w:r>
    </w:p>
    <w:p w14:paraId="3DB805F6" w14:textId="5D5442A1" w:rsidR="00002B7E" w:rsidRPr="000E0B4A" w:rsidRDefault="00DF5FCB">
      <w:pPr>
        <w:rPr>
          <w:b/>
          <w:bCs/>
        </w:rPr>
      </w:pPr>
      <w:r w:rsidRPr="000E0B4A">
        <w:rPr>
          <w:b/>
          <w:bCs/>
        </w:rPr>
        <w:t>Supervised Consumption Sites, HART Hubs, and Public Health</w:t>
      </w:r>
    </w:p>
    <w:p w14:paraId="4786E9F7" w14:textId="2163A57F" w:rsidR="008F35D2" w:rsidRDefault="008F35D2" w:rsidP="00002B7E">
      <w:pPr>
        <w:pStyle w:val="ListParagraph"/>
        <w:numPr>
          <w:ilvl w:val="0"/>
          <w:numId w:val="4"/>
        </w:numPr>
      </w:pPr>
      <w:r>
        <w:t>In the six months following</w:t>
      </w:r>
      <w:r w:rsidR="00002B7E">
        <w:t xml:space="preserve"> the</w:t>
      </w:r>
      <w:r>
        <w:t xml:space="preserve"> closure of nine </w:t>
      </w:r>
      <w:r w:rsidR="00DF5FCB">
        <w:t xml:space="preserve">supervised </w:t>
      </w:r>
      <w:r w:rsidR="00002B7E">
        <w:t>consumption</w:t>
      </w:r>
      <w:r w:rsidR="00DF5FCB">
        <w:t xml:space="preserve"> </w:t>
      </w:r>
      <w:r w:rsidR="00002B7E">
        <w:t>sites in</w:t>
      </w:r>
      <w:r>
        <w:t xml:space="preserve"> Ontario in March 2025, </w:t>
      </w:r>
      <w:hyperlink r:id="rId11" w:history="1">
        <w:r w:rsidRPr="009B01A2">
          <w:rPr>
            <w:rStyle w:val="Hyperlink"/>
          </w:rPr>
          <w:t>confirmed and probable opioid toxicity deaths in Ontario rose by 19.4%, compared to a 34.7% decrease in opioid overdose deaths in the six months before the sites were closed</w:t>
        </w:r>
      </w:hyperlink>
      <w:r>
        <w:t xml:space="preserve">.  </w:t>
      </w:r>
      <w:proofErr w:type="gramStart"/>
      <w:r>
        <w:t>It is clear that these</w:t>
      </w:r>
      <w:proofErr w:type="gramEnd"/>
      <w:r>
        <w:t xml:space="preserve"> sites save lives.  Moreover, </w:t>
      </w:r>
      <w:hyperlink r:id="rId12" w:history="1">
        <w:r w:rsidRPr="009B01A2">
          <w:rPr>
            <w:rStyle w:val="Hyperlink"/>
          </w:rPr>
          <w:t>since the closure of the sites, paramedic callouts related to opioid overdoses have increased by 69.5% and emergency room visits for opioid overdoses have increased by 67% across the province</w:t>
        </w:r>
      </w:hyperlink>
      <w:r>
        <w:t xml:space="preserve">. This raises healthcare costs and reduces the availability of these critically important emergency services for all Ontarians. This government has now announced the termination of provincial funding for all remaining consumption and treatment sites in Ontario. How does the government plan to </w:t>
      </w:r>
      <w:r w:rsidR="00DF5FCB">
        <w:t xml:space="preserve">reduce opioid deaths and </w:t>
      </w:r>
      <w:r>
        <w:t>address the increase</w:t>
      </w:r>
      <w:r w:rsidR="00DF5FCB">
        <w:t>d strain on</w:t>
      </w:r>
      <w:r>
        <w:t xml:space="preserve"> </w:t>
      </w:r>
      <w:r w:rsidR="00DF5FCB">
        <w:t>our</w:t>
      </w:r>
      <w:r>
        <w:t xml:space="preserve"> emergency medical services</w:t>
      </w:r>
      <w:r w:rsidR="00DF5FCB">
        <w:t xml:space="preserve">? </w:t>
      </w:r>
      <w:r>
        <w:t xml:space="preserve"> </w:t>
      </w:r>
    </w:p>
    <w:p w14:paraId="7E0998A0" w14:textId="65276F4B" w:rsidR="00DF5FCB" w:rsidRDefault="00DF5FCB" w:rsidP="00002B7E">
      <w:pPr>
        <w:pStyle w:val="ListParagraph"/>
        <w:numPr>
          <w:ilvl w:val="0"/>
          <w:numId w:val="4"/>
        </w:numPr>
      </w:pPr>
      <w:r>
        <w:t>Unlike supervised consumption sites, HART Hubs do not provide needle exchange, a public health measure which has been proven since the 1980’s to reduce the transmission of HIV, Hepatitis C, and other blood-borne diseases and infections. In the absence of needle-exchange programs, how does this government propose to reduce the transmission of these preventable diseases?</w:t>
      </w:r>
    </w:p>
    <w:p w14:paraId="57B72688" w14:textId="7604394A" w:rsidR="00002B7E" w:rsidRDefault="008F35D2" w:rsidP="00002B7E">
      <w:pPr>
        <w:pStyle w:val="ListParagraph"/>
        <w:numPr>
          <w:ilvl w:val="0"/>
          <w:numId w:val="4"/>
        </w:numPr>
      </w:pPr>
      <w:r>
        <w:t xml:space="preserve">The province has moved to create HART Hubs which promote an abstinence approach to substance use and are meant to connect substance users with access to treatment and housing. </w:t>
      </w:r>
      <w:hyperlink r:id="rId13" w:history="1">
        <w:r w:rsidRPr="009B01A2">
          <w:rPr>
            <w:rStyle w:val="Hyperlink"/>
          </w:rPr>
          <w:t>A year after they were to be operational, many HART Hubs are still waiting for withdrawal management programs, residential treatment and transitional beds, and supportive housing.</w:t>
        </w:r>
      </w:hyperlink>
      <w:r>
        <w:t xml:space="preserve">  </w:t>
      </w:r>
      <w:r w:rsidR="00DF5FCB">
        <w:t xml:space="preserve">What is being done to ensure </w:t>
      </w:r>
      <w:r>
        <w:t xml:space="preserve">these supports </w:t>
      </w:r>
      <w:r w:rsidR="00DF5FCB">
        <w:t>are available to those who need them?</w:t>
      </w:r>
    </w:p>
    <w:p w14:paraId="754ABB89" w14:textId="77777777" w:rsidR="00DF5FCB" w:rsidRDefault="00DF5FCB">
      <w:r>
        <w:br w:type="page"/>
      </w:r>
    </w:p>
    <w:p w14:paraId="41D0A8D4" w14:textId="78411EE2" w:rsidR="00B1013B" w:rsidRDefault="00B1013B">
      <w:r>
        <w:t>Environmental issues</w:t>
      </w:r>
    </w:p>
    <w:p w14:paraId="24A900C6" w14:textId="2AFA7600" w:rsidR="004A71E5" w:rsidRDefault="004A71E5" w:rsidP="004A71E5">
      <w:pPr>
        <w:pStyle w:val="ListParagraph"/>
        <w:numPr>
          <w:ilvl w:val="0"/>
          <w:numId w:val="5"/>
        </w:numPr>
      </w:pPr>
      <w:r>
        <w:t xml:space="preserve">Climate change impacts are increasingly being felt across Ontario. Last year </w:t>
      </w:r>
      <w:hyperlink r:id="rId14" w:history="1">
        <w:r w:rsidRPr="009B01A2">
          <w:rPr>
            <w:rStyle w:val="Hyperlink"/>
          </w:rPr>
          <w:t>wildfires burned nearly 6,000 square kilometres of Ontario,</w:t>
        </w:r>
      </w:hyperlink>
      <w:r>
        <w:t xml:space="preserve"> almost triple the 10-year average. Toronto saw a </w:t>
      </w:r>
      <w:hyperlink r:id="rId15" w:history="1">
        <w:r w:rsidRPr="009B01A2">
          <w:rPr>
            <w:rStyle w:val="Hyperlink"/>
          </w:rPr>
          <w:t>record number of extreme heat warnings,</w:t>
        </w:r>
      </w:hyperlink>
      <w:r>
        <w:t xml:space="preserve"> lowering productivity and putting people’s health at elevated risk.</w:t>
      </w:r>
      <w:r w:rsidR="00452DBC">
        <w:t xml:space="preserve"> </w:t>
      </w:r>
      <w:hyperlink r:id="rId16" w:history="1">
        <w:r w:rsidR="00452DBC" w:rsidRPr="009B01A2">
          <w:rPr>
            <w:rStyle w:val="Hyperlink"/>
          </w:rPr>
          <w:t>Drought conditions and high temperatures across central and eastern Ontario</w:t>
        </w:r>
        <w:r w:rsidRPr="009B01A2">
          <w:rPr>
            <w:rStyle w:val="Hyperlink"/>
          </w:rPr>
          <w:t xml:space="preserve"> </w:t>
        </w:r>
        <w:r w:rsidR="00452DBC" w:rsidRPr="009B01A2">
          <w:rPr>
            <w:rStyle w:val="Hyperlink"/>
          </w:rPr>
          <w:t>resulted in significantly lower crop yields, especially corn and soybeans</w:t>
        </w:r>
      </w:hyperlink>
      <w:r w:rsidR="00452DBC">
        <w:t xml:space="preserve">. The </w:t>
      </w:r>
      <w:hyperlink r:id="rId17" w:history="1">
        <w:r w:rsidRPr="009B01A2">
          <w:rPr>
            <w:rStyle w:val="Hyperlink"/>
          </w:rPr>
          <w:t>Provincial Climate Change Impact Assessment</w:t>
        </w:r>
      </w:hyperlink>
      <w:r>
        <w:t xml:space="preserve">, released in 2023, warns of climate risks to Ontario’s </w:t>
      </w:r>
      <w:r w:rsidR="00452DBC">
        <w:t xml:space="preserve">food production, infrastructure, economy, communities, and ecosystems.  Given these climate risks and the increasing negative impacts, </w:t>
      </w:r>
      <w:r w:rsidR="00C52265">
        <w:t xml:space="preserve">how does the government plan to protect Ontarians? Why </w:t>
      </w:r>
      <w:r w:rsidR="00452DBC">
        <w:t>has this government abolished the requirement for a provincial climate change plan and emissions reduction targets? Why is it increasing gas-fired electricity production rather than investing in renewable energy solutions?</w:t>
      </w:r>
      <w:r w:rsidR="00C52265">
        <w:t xml:space="preserve"> </w:t>
      </w:r>
    </w:p>
    <w:p w14:paraId="1C7AB1B4" w14:textId="7D64A426" w:rsidR="00452DBC" w:rsidRDefault="00452DBC" w:rsidP="004A71E5">
      <w:pPr>
        <w:pStyle w:val="ListParagraph"/>
        <w:numPr>
          <w:ilvl w:val="0"/>
          <w:numId w:val="5"/>
        </w:numPr>
      </w:pPr>
      <w:r>
        <w:t xml:space="preserve">Increased flooding is another aspect of climate change that can cause significant damage to Ontario homes, infrastructure, and livelihoods. </w:t>
      </w:r>
      <w:r w:rsidR="00726AD8">
        <w:t>How will the amalgamation of Ontario’s regional conservation authorities protect Ontarians against</w:t>
      </w:r>
      <w:r w:rsidR="00C52265">
        <w:t xml:space="preserve"> the growing risks of</w:t>
      </w:r>
      <w:r w:rsidR="00726AD8">
        <w:t xml:space="preserve"> flood damage? The 2026 provincial budget provision</w:t>
      </w:r>
      <w:r>
        <w:t xml:space="preserve"> of $3 million to the Ontario Provincial Conservation Agency, which is meant to take over from </w:t>
      </w:r>
      <w:r w:rsidR="00726AD8">
        <w:t xml:space="preserve">Ontario’s 36 regional conservation authorities, </w:t>
      </w:r>
      <w:hyperlink r:id="rId18" w:history="1">
        <w:r w:rsidR="00726AD8" w:rsidRPr="009B01A2">
          <w:rPr>
            <w:rStyle w:val="Hyperlink"/>
          </w:rPr>
          <w:t>falls short</w:t>
        </w:r>
      </w:hyperlink>
      <w:r w:rsidR="00726AD8">
        <w:t xml:space="preserve"> of the amount required to maintain the protection currently provided by the most effective conservation authorities. </w:t>
      </w:r>
    </w:p>
    <w:p w14:paraId="6D85DB1F" w14:textId="3D09358A" w:rsidR="00726AD8" w:rsidRDefault="00B64D86" w:rsidP="004A71E5">
      <w:pPr>
        <w:pStyle w:val="ListParagraph"/>
        <w:numPr>
          <w:ilvl w:val="0"/>
          <w:numId w:val="5"/>
        </w:numPr>
      </w:pPr>
      <w:r>
        <w:t xml:space="preserve">Through Bill 5, the province has given the premier and cabinet sweeping powers to create Special Economic Zones </w:t>
      </w:r>
      <w:r w:rsidR="00C52265">
        <w:t>in which they can exempt</w:t>
      </w:r>
      <w:r>
        <w:t xml:space="preserve"> corporations from provincial and municipal laws. Bill 5 also repealed Ontario’s Species at Risk Act and replaced it with a much weaker Species Conservation Act. </w:t>
      </w:r>
      <w:r w:rsidR="00C52265">
        <w:t>How will Ontarians living in, near, or downstream from these Special Economic Zones be sure they are protected from environmental impacts such as air, soil, or water pollution? How does the province plan to limit biodiversity loss and the extinction of endangered species?</w:t>
      </w:r>
    </w:p>
    <w:p w14:paraId="2D2B064E" w14:textId="17EE954E" w:rsidR="00726AD8" w:rsidRDefault="00726AD8" w:rsidP="004A71E5">
      <w:pPr>
        <w:pStyle w:val="ListParagraph"/>
        <w:numPr>
          <w:ilvl w:val="0"/>
          <w:numId w:val="5"/>
        </w:numPr>
      </w:pPr>
      <w:r>
        <w:t>The provinc</w:t>
      </w:r>
      <w:r w:rsidR="00B64D86">
        <w:t xml:space="preserve">ial budget talks about growing Ontario’s AI infrastructure. How does </w:t>
      </w:r>
      <w:r>
        <w:t>the provincial government</w:t>
      </w:r>
      <w:r w:rsidR="00B64D86">
        <w:t xml:space="preserve"> plan to</w:t>
      </w:r>
      <w:r>
        <w:t xml:space="preserve"> protect Ontarians from the demands of AI </w:t>
      </w:r>
      <w:r w:rsidR="00B64D86">
        <w:t>data centres on</w:t>
      </w:r>
      <w:r>
        <w:t xml:space="preserve"> electricity and municipal water systems? </w:t>
      </w:r>
    </w:p>
    <w:sectPr w:rsidR="00726A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5B6C"/>
    <w:multiLevelType w:val="hybridMultilevel"/>
    <w:tmpl w:val="20D4C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04450D"/>
    <w:multiLevelType w:val="hybridMultilevel"/>
    <w:tmpl w:val="7E608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141849"/>
    <w:multiLevelType w:val="hybridMultilevel"/>
    <w:tmpl w:val="D62E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20773C"/>
    <w:multiLevelType w:val="hybridMultilevel"/>
    <w:tmpl w:val="2DBCD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7F67DA"/>
    <w:multiLevelType w:val="hybridMultilevel"/>
    <w:tmpl w:val="B6BCC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83986355">
    <w:abstractNumId w:val="3"/>
  </w:num>
  <w:num w:numId="2" w16cid:durableId="1855075141">
    <w:abstractNumId w:val="2"/>
  </w:num>
  <w:num w:numId="3" w16cid:durableId="1417246556">
    <w:abstractNumId w:val="4"/>
  </w:num>
  <w:num w:numId="4" w16cid:durableId="1009865910">
    <w:abstractNumId w:val="0"/>
  </w:num>
  <w:num w:numId="5" w16cid:durableId="200959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3B"/>
    <w:rsid w:val="00002B7E"/>
    <w:rsid w:val="000E0B4A"/>
    <w:rsid w:val="0013180C"/>
    <w:rsid w:val="002A59EF"/>
    <w:rsid w:val="00320373"/>
    <w:rsid w:val="00320FA3"/>
    <w:rsid w:val="00413736"/>
    <w:rsid w:val="00452DBC"/>
    <w:rsid w:val="004A71E5"/>
    <w:rsid w:val="00545A22"/>
    <w:rsid w:val="005B0FB8"/>
    <w:rsid w:val="005D0981"/>
    <w:rsid w:val="00677A1C"/>
    <w:rsid w:val="00726AD8"/>
    <w:rsid w:val="007475D6"/>
    <w:rsid w:val="00756395"/>
    <w:rsid w:val="007F6C0B"/>
    <w:rsid w:val="008F35D2"/>
    <w:rsid w:val="009B01A2"/>
    <w:rsid w:val="00B1013B"/>
    <w:rsid w:val="00B64D86"/>
    <w:rsid w:val="00C52265"/>
    <w:rsid w:val="00C54C18"/>
    <w:rsid w:val="00DF5FCB"/>
    <w:rsid w:val="00E14D96"/>
    <w:rsid w:val="00FD4A72"/>
    <w:rsid w:val="00FD73CF"/>
    <w:rsid w:val="00FF15FC"/>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9908"/>
  <w15:chartTrackingRefBased/>
  <w15:docId w15:val="{7828EC8F-67AD-4F8C-9832-9BF90D17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13B"/>
    <w:rPr>
      <w:rFonts w:eastAsiaTheme="majorEastAsia" w:cstheme="majorBidi"/>
      <w:color w:val="272727" w:themeColor="text1" w:themeTint="D8"/>
    </w:rPr>
  </w:style>
  <w:style w:type="paragraph" w:styleId="Title">
    <w:name w:val="Title"/>
    <w:basedOn w:val="Normal"/>
    <w:next w:val="Normal"/>
    <w:link w:val="TitleChar"/>
    <w:uiPriority w:val="10"/>
    <w:qFormat/>
    <w:rsid w:val="00B10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13B"/>
    <w:pPr>
      <w:spacing w:before="160"/>
      <w:jc w:val="center"/>
    </w:pPr>
    <w:rPr>
      <w:i/>
      <w:iCs/>
      <w:color w:val="404040" w:themeColor="text1" w:themeTint="BF"/>
    </w:rPr>
  </w:style>
  <w:style w:type="character" w:customStyle="1" w:styleId="QuoteChar">
    <w:name w:val="Quote Char"/>
    <w:basedOn w:val="DefaultParagraphFont"/>
    <w:link w:val="Quote"/>
    <w:uiPriority w:val="29"/>
    <w:rsid w:val="00B1013B"/>
    <w:rPr>
      <w:i/>
      <w:iCs/>
      <w:color w:val="404040" w:themeColor="text1" w:themeTint="BF"/>
    </w:rPr>
  </w:style>
  <w:style w:type="paragraph" w:styleId="ListParagraph">
    <w:name w:val="List Paragraph"/>
    <w:basedOn w:val="Normal"/>
    <w:uiPriority w:val="34"/>
    <w:qFormat/>
    <w:rsid w:val="00B1013B"/>
    <w:pPr>
      <w:ind w:left="720"/>
      <w:contextualSpacing/>
    </w:pPr>
  </w:style>
  <w:style w:type="character" w:styleId="IntenseEmphasis">
    <w:name w:val="Intense Emphasis"/>
    <w:basedOn w:val="DefaultParagraphFont"/>
    <w:uiPriority w:val="21"/>
    <w:qFormat/>
    <w:rsid w:val="00B1013B"/>
    <w:rPr>
      <w:i/>
      <w:iCs/>
      <w:color w:val="0F4761" w:themeColor="accent1" w:themeShade="BF"/>
    </w:rPr>
  </w:style>
  <w:style w:type="paragraph" w:styleId="IntenseQuote">
    <w:name w:val="Intense Quote"/>
    <w:basedOn w:val="Normal"/>
    <w:next w:val="Normal"/>
    <w:link w:val="IntenseQuoteChar"/>
    <w:uiPriority w:val="30"/>
    <w:qFormat/>
    <w:rsid w:val="00B10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13B"/>
    <w:rPr>
      <w:i/>
      <w:iCs/>
      <w:color w:val="0F4761" w:themeColor="accent1" w:themeShade="BF"/>
    </w:rPr>
  </w:style>
  <w:style w:type="character" w:styleId="IntenseReference">
    <w:name w:val="Intense Reference"/>
    <w:basedOn w:val="DefaultParagraphFont"/>
    <w:uiPriority w:val="32"/>
    <w:qFormat/>
    <w:rsid w:val="00B1013B"/>
    <w:rPr>
      <w:b/>
      <w:bCs/>
      <w:smallCaps/>
      <w:color w:val="0F4761" w:themeColor="accent1" w:themeShade="BF"/>
      <w:spacing w:val="5"/>
    </w:rPr>
  </w:style>
  <w:style w:type="character" w:styleId="Hyperlink">
    <w:name w:val="Hyperlink"/>
    <w:basedOn w:val="DefaultParagraphFont"/>
    <w:uiPriority w:val="99"/>
    <w:unhideWhenUsed/>
    <w:rsid w:val="00FD73CF"/>
    <w:rPr>
      <w:color w:val="467886" w:themeColor="hyperlink"/>
      <w:u w:val="single"/>
    </w:rPr>
  </w:style>
  <w:style w:type="character" w:styleId="UnresolvedMention">
    <w:name w:val="Unresolved Mention"/>
    <w:basedOn w:val="DefaultParagraphFont"/>
    <w:uiPriority w:val="99"/>
    <w:semiHidden/>
    <w:unhideWhenUsed/>
    <w:rsid w:val="00FD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yalternatives.ca/news-research/barely-hanging-on/" TargetMode="External"/><Relationship Id="rId13" Type="http://schemas.openxmlformats.org/officeDocument/2006/relationships/hyperlink" Target="https://www.canadianaffairs.news/2026/03/01/ontarios-hart-hubs-a-year-in-the-wins-and-failures/" TargetMode="External"/><Relationship Id="rId18" Type="http://schemas.openxmlformats.org/officeDocument/2006/relationships/hyperlink" Target="https://environmentaldefence.ca/2026/03/26/ontario-budget-2026/" TargetMode="External"/><Relationship Id="rId3" Type="http://schemas.openxmlformats.org/officeDocument/2006/relationships/settings" Target="settings.xml"/><Relationship Id="rId7" Type="http://schemas.openxmlformats.org/officeDocument/2006/relationships/hyperlink" Target="https://www.ontariolivingwage.ca/rates" TargetMode="External"/><Relationship Id="rId12" Type="http://schemas.openxmlformats.org/officeDocument/2006/relationships/hyperlink" Target="https://www.substanceusehealth.ca/sites/default/files/2026%20Evidence%20brief-closure%20of%20CTS%20in%20Ontario-2026-03-20.pdf" TargetMode="External"/><Relationship Id="rId17" Type="http://schemas.openxmlformats.org/officeDocument/2006/relationships/hyperlink" Target="https://www.ontario.ca/files/2023-08/mecp-ontario-provincial-climate-change-impact-assessment-en-2023-08-17.pdf" TargetMode="External"/><Relationship Id="rId2" Type="http://schemas.openxmlformats.org/officeDocument/2006/relationships/styles" Target="styles.xml"/><Relationship Id="rId16" Type="http://schemas.openxmlformats.org/officeDocument/2006/relationships/hyperlink" Target="https://www.insurancebusinessmag.com/ca/news/breaking-news/drought-and-input-inflation-force-ontario-growers-to-rethink-risk-report-572425.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flationcalculator.ca/ontario/" TargetMode="External"/><Relationship Id="rId11" Type="http://schemas.openxmlformats.org/officeDocument/2006/relationships/hyperlink" Target="https://www.substanceusehealth.ca/sites/default/files/2026%20Evidence%20brief-closure%20of%20CTS%20in%20Ontario-2026-03-20.pdf" TargetMode="External"/><Relationship Id="rId5" Type="http://schemas.openxmlformats.org/officeDocument/2006/relationships/hyperlink" Target="https://maytree.com/changing-systems/data-measuring/welfare-in-canada/ontario/" TargetMode="External"/><Relationship Id="rId15" Type="http://schemas.openxmlformats.org/officeDocument/2006/relationships/hyperlink" Target="https://www.cbc.ca/news/canada/toronto/toronto-extreme-heat-2025-normal-2050-1.7615581" TargetMode="External"/><Relationship Id="rId10" Type="http://schemas.openxmlformats.org/officeDocument/2006/relationships/hyperlink" Target="https://www.amo.on.ca/sites/default/files/assets/DOCUMENTS/Reports/2026/MunisUnderPressure1YearUpdateReport2026-01-1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o.on.ca/sites/default/files/assets/DOCUMENTS/Reports/2025/2025-01-08-EndingChronicHomelessnessinOntario.pdf" TargetMode="External"/><Relationship Id="rId14" Type="http://schemas.openxmlformats.org/officeDocument/2006/relationships/hyperlink" Target="https://www.cbc.ca/news/canada/toronto/ontario-wild-fire-season-worse-than-10-year-average-9.6964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4</cp:revision>
  <dcterms:created xsi:type="dcterms:W3CDTF">2026-04-29T15:28:00Z</dcterms:created>
  <dcterms:modified xsi:type="dcterms:W3CDTF">2026-04-29T21:00:00Z</dcterms:modified>
</cp:coreProperties>
</file>